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Helvetica" w:eastAsiaTheme="minorHAnsi" w:hAnsi="Helvetica"/>
          <w:color w:val="4472C4" w:themeColor="accent1"/>
          <w:lang w:val="en-GB"/>
        </w:rPr>
        <w:id w:val="-1881002338"/>
        <w:docPartObj>
          <w:docPartGallery w:val="Cover Pages"/>
          <w:docPartUnique/>
        </w:docPartObj>
      </w:sdtPr>
      <w:sdtEndPr>
        <w:rPr>
          <w:noProof/>
          <w:color w:val="auto"/>
          <w:lang w:eastAsia="en-GB"/>
        </w:rPr>
      </w:sdtEndPr>
      <w:sdtContent>
        <w:p w:rsidR="00B67312" w:rsidRDefault="00B67312" w:rsidP="00B67312">
          <w:pPr>
            <w:pStyle w:val="KeinLeerraum"/>
            <w:spacing w:before="1540" w:after="240" w:line="276" w:lineRule="auto"/>
            <w:jc w:val="both"/>
            <w:rPr>
              <w:rFonts w:ascii="Helvetica" w:hAnsi="Helvetica"/>
              <w:color w:val="4472C4" w:themeColor="accent1"/>
            </w:rPr>
          </w:pPr>
          <w:r>
            <w:rPr>
              <w:noProof/>
              <w:lang w:val="de-DE" w:eastAsia="de-DE"/>
            </w:rPr>
            <w:drawing>
              <wp:anchor distT="0" distB="0" distL="114300" distR="114300" simplePos="0" relativeHeight="251673600" behindDoc="0" locked="0" layoutInCell="1" allowOverlap="1">
                <wp:simplePos x="0" y="0"/>
                <wp:positionH relativeFrom="margin">
                  <wp:posOffset>736600</wp:posOffset>
                </wp:positionH>
                <wp:positionV relativeFrom="paragraph">
                  <wp:posOffset>385445</wp:posOffset>
                </wp:positionV>
                <wp:extent cx="2425700" cy="24257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5700" cy="2425700"/>
                        </a:xfrm>
                        <a:prstGeom prst="rect">
                          <a:avLst/>
                        </a:prstGeom>
                      </pic:spPr>
                    </pic:pic>
                  </a:graphicData>
                </a:graphic>
              </wp:anchor>
            </w:drawing>
          </w:r>
          <w:r w:rsidR="00397AF5">
            <w:rPr>
              <w:rFonts w:ascii="Helvetica" w:hAnsi="Helvetica"/>
              <w:noProof/>
              <w:lang w:val="de-DE" w:eastAsia="de-DE"/>
            </w:rPr>
            <mc:AlternateContent>
              <mc:Choice Requires="wps">
                <w:drawing>
                  <wp:anchor distT="0" distB="0" distL="114300" distR="114300" simplePos="0" relativeHeight="251669504" behindDoc="0" locked="0" layoutInCell="1" allowOverlap="1">
                    <wp:simplePos x="0" y="0"/>
                    <wp:positionH relativeFrom="column">
                      <wp:posOffset>5575300</wp:posOffset>
                    </wp:positionH>
                    <wp:positionV relativeFrom="paragraph">
                      <wp:posOffset>2780665</wp:posOffset>
                    </wp:positionV>
                    <wp:extent cx="2876550" cy="952500"/>
                    <wp:effectExtent l="0" t="0" r="0" b="0"/>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0" cy="952500"/>
                            </a:xfrm>
                            <a:prstGeom prst="rect">
                              <a:avLst/>
                            </a:prstGeom>
                            <a:noFill/>
                            <a:ln w="6350">
                              <a:noFill/>
                            </a:ln>
                          </wps:spPr>
                          <wps:txbx>
                            <w:txbxContent>
                              <w:p w:rsidR="006308A5" w:rsidRPr="0027605D" w:rsidRDefault="00BE0F34" w:rsidP="00E90697">
                                <w:pPr>
                                  <w:rPr>
                                    <w:rFonts w:ascii="Bahnschrift" w:hAnsi="Bahnschrift"/>
                                    <w:b/>
                                    <w:bCs/>
                                    <w:sz w:val="48"/>
                                    <w:szCs w:val="48"/>
                                    <w:lang w:val="es-ES"/>
                                  </w:rPr>
                                </w:pPr>
                                <w:r>
                                  <w:rPr>
                                    <w:rFonts w:ascii="Bahnschrift" w:hAnsi="Bahnschrift"/>
                                    <w:b/>
                                    <w:bCs/>
                                    <w:sz w:val="48"/>
                                    <w:szCs w:val="48"/>
                                    <w:lang w:val="es-ES"/>
                                  </w:rPr>
                                  <w:t>Folleto informativo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39pt;margin-top:218.95pt;width:226.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" filled="f" stroked="f" strokeweight=".5pt">
                    <v:path arrowok="t"/>
                    <v:textbox>
                      <w:txbxContent>
                        <w:p w:rsidR="006308A5" w:rsidRPr="0027605D" w:rsidRDefault="00BE0F34" w:rsidP="00E90697">
                          <w:pPr>
                            <w:rPr>
                              <w:rFonts w:ascii="Bahnschrift" w:hAnsi="Bahnschrift"/>
                              <w:b/>
                              <w:bCs/>
                              <w:sz w:val="48"/>
                              <w:szCs w:val="48"/>
                              <w:lang w:val="es-ES"/>
                            </w:rPr>
                          </w:pPr>
                          <w:r>
                            <w:rPr>
                              <w:rFonts w:ascii="Bahnschrift" w:hAnsi="Bahnschrift"/>
                              <w:b/>
                              <w:bCs/>
                              <w:sz w:val="48"/>
                              <w:szCs w:val="48"/>
                              <w:lang w:val="es-ES"/>
                            </w:rPr>
                            <w:t>Folleto informativo</w:t>
                          </w:r>
                        </w:p>
                      </w:txbxContent>
                    </v:textbox>
                  </v:shape>
                </w:pict>
              </mc:Fallback>
            </mc:AlternateContent>
          </w:r>
          <w:r w:rsidR="00397AF5">
            <w:rPr>
              <w:rFonts w:ascii="Helvetica" w:hAnsi="Helvetica"/>
              <w:noProof/>
              <w:lang w:val="de-DE" w:eastAsia="de-DE"/>
            </w:rPr>
            <mc:AlternateContent>
              <mc:Choice Requires="wps">
                <w:drawing>
                  <wp:anchor distT="0" distB="0" distL="114300" distR="114300" simplePos="0" relativeHeight="251659264" behindDoc="0" locked="0" layoutInCell="1" allowOverlap="1">
                    <wp:simplePos x="0" y="0"/>
                    <wp:positionH relativeFrom="margin">
                      <wp:posOffset>5537200</wp:posOffset>
                    </wp:positionH>
                    <wp:positionV relativeFrom="paragraph">
                      <wp:posOffset>989330</wp:posOffset>
                    </wp:positionV>
                    <wp:extent cx="3905250" cy="17399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0" cy="1739900"/>
                            </a:xfrm>
                            <a:prstGeom prst="rect">
                              <a:avLst/>
                            </a:prstGeom>
                            <a:noFill/>
                            <a:ln w="6350">
                              <a:noFill/>
                            </a:ln>
                          </wps:spPr>
                          <wps:txbx>
                            <w:txbxContent>
                              <w:p w:rsidR="006308A5" w:rsidRPr="00BC32E3" w:rsidRDefault="00B67312">
                                <w:pPr>
                                  <w:rPr>
                                    <w:rFonts w:ascii="Bahnschrift" w:hAnsi="Bahnschrift"/>
                                    <w:sz w:val="68"/>
                                    <w:szCs w:val="68"/>
                                  </w:rPr>
                                </w:pPr>
                                <w:r>
                                  <w:rPr>
                                    <w:rFonts w:ascii="Bahnschrift" w:hAnsi="Bahnschrift"/>
                                    <w:b/>
                                    <w:sz w:val="68"/>
                                    <w:szCs w:val="68"/>
                                  </w:rPr>
                                  <w:t xml:space="preserve">IO2: </w:t>
                                </w:r>
                                <w:r w:rsidR="00BE0F34">
                                  <w:rPr>
                                    <w:rFonts w:ascii="Bahnschrift" w:hAnsi="Bahnschrift"/>
                                    <w:b/>
                                    <w:sz w:val="68"/>
                                    <w:szCs w:val="68"/>
                                  </w:rPr>
                                  <w:t xml:space="preserve">El curriculum </w:t>
                                </w:r>
                                <w:r>
                                  <w:rPr>
                                    <w:rFonts w:ascii="Bahnschrift" w:hAnsi="Bahnschrift"/>
                                    <w:b/>
                                    <w:sz w:val="68"/>
                                    <w:szCs w:val="68"/>
                                  </w:rPr>
                                  <w:t>EDU-VET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436pt;margin-top:77.9pt;width:307.5pt;height:13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" filled="f" stroked="f" strokeweight=".5pt">
                    <v:path arrowok="t"/>
                    <v:textbox>
                      <w:txbxContent>
                        <w:p w:rsidR="006308A5" w:rsidRPr="00BC32E3" w:rsidRDefault="00B67312">
                          <w:pPr>
                            <w:rPr>
                              <w:rFonts w:ascii="Bahnschrift" w:hAnsi="Bahnschrift"/>
                              <w:sz w:val="68"/>
                              <w:szCs w:val="68"/>
                            </w:rPr>
                          </w:pPr>
                          <w:r>
                            <w:rPr>
                              <w:rFonts w:ascii="Bahnschrift" w:hAnsi="Bahnschrift"/>
                              <w:b/>
                              <w:sz w:val="68"/>
                              <w:szCs w:val="68"/>
                            </w:rPr>
                            <w:t xml:space="preserve">IO2: </w:t>
                          </w:r>
                          <w:r w:rsidR="00BE0F34">
                            <w:rPr>
                              <w:rFonts w:ascii="Bahnschrift" w:hAnsi="Bahnschrift"/>
                              <w:b/>
                              <w:sz w:val="68"/>
                              <w:szCs w:val="68"/>
                            </w:rPr>
                            <w:t xml:space="preserve">El curriculum </w:t>
                          </w:r>
                          <w:r>
                            <w:rPr>
                              <w:rFonts w:ascii="Bahnschrift" w:hAnsi="Bahnschrift"/>
                              <w:b/>
                              <w:sz w:val="68"/>
                              <w:szCs w:val="68"/>
                            </w:rPr>
                            <w:t>EDU-VET</w:t>
                          </w:r>
                        </w:p>
                      </w:txbxContent>
                    </v:textbox>
                    <w10:wrap anchorx="margin"/>
                  </v:shape>
                </w:pict>
              </mc:Fallback>
            </mc:AlternateContent>
          </w:r>
          <w:r w:rsidR="00397AF5">
            <w:rPr>
              <w:rFonts w:ascii="Helvetica" w:hAnsi="Helvetica"/>
              <w:noProof/>
              <w:lang w:val="de-DE" w:eastAsia="de-DE"/>
            </w:rPr>
            <mc:AlternateContent>
              <mc:Choice Requires="wps">
                <w:drawing>
                  <wp:anchor distT="4294967295" distB="4294967295" distL="114300" distR="114300" simplePos="0" relativeHeight="251662336" behindDoc="0" locked="0" layoutInCell="1" allowOverlap="1">
                    <wp:simplePos x="0" y="0"/>
                    <wp:positionH relativeFrom="column">
                      <wp:posOffset>4342765</wp:posOffset>
                    </wp:positionH>
                    <wp:positionV relativeFrom="paragraph">
                      <wp:posOffset>6537959</wp:posOffset>
                    </wp:positionV>
                    <wp:extent cx="5514975" cy="0"/>
                    <wp:effectExtent l="0" t="19050" r="9525" b="0"/>
                    <wp:wrapNone/>
                    <wp:docPr id="1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14975" cy="0"/>
                            </a:xfrm>
                            <a:prstGeom prst="line">
                              <a:avLst/>
                            </a:prstGeom>
                            <a:ln w="28575">
                              <a:solidFill>
                                <a:srgbClr val="0041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4224B6"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1.95pt,514.8pt" to="776.2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" strokecolor="#00417e" strokeweight="2.25pt">
                    <v:stroke joinstyle="miter"/>
                    <o:lock v:ext="edit" shapetype="f"/>
                  </v:line>
                </w:pict>
              </mc:Fallback>
            </mc:AlternateContent>
          </w:r>
          <w:bookmarkStart w:id="1" w:name="_Hlk63280917"/>
        </w:p>
        <w:p w:rsidR="00B67312" w:rsidRPr="00B67312" w:rsidRDefault="00B67312" w:rsidP="00B67312">
          <w:pPr>
            <w:rPr>
              <w:lang w:val="en-US"/>
            </w:rPr>
          </w:pPr>
        </w:p>
        <w:p w:rsidR="00B67312" w:rsidRPr="00B67312" w:rsidRDefault="00B67312" w:rsidP="00B67312">
          <w:pPr>
            <w:rPr>
              <w:lang w:val="en-US"/>
            </w:rPr>
          </w:pPr>
        </w:p>
        <w:p w:rsidR="00B67312" w:rsidRPr="00B67312" w:rsidRDefault="00B67312" w:rsidP="00B67312">
          <w:pPr>
            <w:rPr>
              <w:lang w:val="en-US"/>
            </w:rPr>
          </w:pPr>
        </w:p>
        <w:p w:rsidR="00B67312" w:rsidRPr="00B67312" w:rsidRDefault="00B67312" w:rsidP="00B67312">
          <w:pPr>
            <w:rPr>
              <w:lang w:val="en-US"/>
            </w:rPr>
          </w:pPr>
        </w:p>
        <w:p w:rsidR="00B67312" w:rsidRPr="00B67312" w:rsidRDefault="00B67312" w:rsidP="00B67312">
          <w:pPr>
            <w:rPr>
              <w:lang w:val="en-US"/>
            </w:rPr>
          </w:pPr>
        </w:p>
        <w:p w:rsidR="00B67312" w:rsidRPr="00B67312" w:rsidRDefault="00B67312" w:rsidP="00B67312">
          <w:pPr>
            <w:rPr>
              <w:lang w:val="en-US"/>
            </w:rPr>
          </w:pPr>
        </w:p>
        <w:p w:rsidR="00B67312" w:rsidRPr="00B67312" w:rsidRDefault="00397AF5" w:rsidP="00B67312">
          <w:pPr>
            <w:rPr>
              <w:lang w:val="en-US"/>
            </w:rPr>
          </w:pPr>
          <w:r>
            <w:rPr>
              <w:rFonts w:ascii="Helvetica" w:hAnsi="Helvetica"/>
              <w:noProof/>
              <w:lang w:val="de-DE" w:eastAsia="de-DE"/>
            </w:rPr>
            <mc:AlternateContent>
              <mc:Choice Requires="wps">
                <w:drawing>
                  <wp:anchor distT="0" distB="0" distL="114300" distR="114300" simplePos="0" relativeHeight="251660288" behindDoc="0" locked="0" layoutInCell="1" allowOverlap="1">
                    <wp:simplePos x="0" y="0"/>
                    <wp:positionH relativeFrom="column">
                      <wp:posOffset>5600065</wp:posOffset>
                    </wp:positionH>
                    <wp:positionV relativeFrom="paragraph">
                      <wp:posOffset>193675</wp:posOffset>
                    </wp:positionV>
                    <wp:extent cx="3434080" cy="81407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4080" cy="814070"/>
                            </a:xfrm>
                            <a:prstGeom prst="rect">
                              <a:avLst/>
                            </a:prstGeom>
                            <a:noFill/>
                            <a:ln w="6350">
                              <a:noFill/>
                            </a:ln>
                          </wps:spPr>
                          <wps:txbx>
                            <w:txbxContent>
                              <w:p w:rsidR="006308A5" w:rsidRPr="00BE0F34" w:rsidRDefault="00BE0F34">
                                <w:pPr>
                                  <w:rPr>
                                    <w:rFonts w:ascii="Bahnschrift" w:hAnsi="Bahnschrift"/>
                                    <w:sz w:val="40"/>
                                    <w:szCs w:val="40"/>
                                    <w:lang w:val="es-ES"/>
                                  </w:rPr>
                                </w:pPr>
                                <w:r w:rsidRPr="00BE0F34">
                                  <w:rPr>
                                    <w:rFonts w:ascii="Bahnschrift" w:hAnsi="Bahnschrift"/>
                                    <w:sz w:val="40"/>
                                    <w:szCs w:val="40"/>
                                    <w:lang w:val="es-ES"/>
                                  </w:rPr>
                                  <w:t xml:space="preserve">Realizado por la Universidad de </w:t>
                                </w:r>
                                <w:r w:rsidR="00B67312" w:rsidRPr="00BE0F34">
                                  <w:rPr>
                                    <w:rFonts w:ascii="Bahnschrift" w:hAnsi="Bahnschrift"/>
                                    <w:sz w:val="40"/>
                                    <w:szCs w:val="40"/>
                                    <w:lang w:val="es-ES"/>
                                  </w:rPr>
                                  <w:t>Paderborn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440.95pt;margin-top:15.25pt;width:270.4pt;height:6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" filled="f" stroked="f" strokeweight=".5pt">
                    <v:path arrowok="t"/>
                    <v:textbox>
                      <w:txbxContent>
                        <w:p w:rsidR="006308A5" w:rsidRPr="00BE0F34" w:rsidRDefault="00BE0F34">
                          <w:pPr>
                            <w:rPr>
                              <w:rFonts w:ascii="Bahnschrift" w:hAnsi="Bahnschrift"/>
                              <w:sz w:val="40"/>
                              <w:szCs w:val="40"/>
                              <w:lang w:val="es-ES"/>
                            </w:rPr>
                          </w:pPr>
                          <w:r w:rsidRPr="00BE0F34">
                            <w:rPr>
                              <w:rFonts w:ascii="Bahnschrift" w:hAnsi="Bahnschrift"/>
                              <w:sz w:val="40"/>
                              <w:szCs w:val="40"/>
                              <w:lang w:val="es-ES"/>
                            </w:rPr>
                            <w:t xml:space="preserve">Realizado por la Universidad de </w:t>
                          </w:r>
                          <w:r w:rsidR="00B67312" w:rsidRPr="00BE0F34">
                            <w:rPr>
                              <w:rFonts w:ascii="Bahnschrift" w:hAnsi="Bahnschrift"/>
                              <w:sz w:val="40"/>
                              <w:szCs w:val="40"/>
                              <w:lang w:val="es-ES"/>
                            </w:rPr>
                            <w:t>Paderborn</w:t>
                          </w:r>
                        </w:p>
                      </w:txbxContent>
                    </v:textbox>
                  </v:shape>
                </w:pict>
              </mc:Fallback>
            </mc:AlternateContent>
          </w:r>
        </w:p>
        <w:p w:rsidR="00B67312" w:rsidRDefault="00B67312" w:rsidP="00B67312">
          <w:pPr>
            <w:rPr>
              <w:lang w:val="en-US"/>
            </w:rPr>
          </w:pPr>
        </w:p>
        <w:p w:rsidR="00BE0F34" w:rsidRDefault="00BE0F34" w:rsidP="00BE0F34">
          <w:pPr>
            <w:tabs>
              <w:tab w:val="left" w:pos="2127"/>
            </w:tabs>
            <w:rPr>
              <w:rFonts w:ascii="Bahnschrift" w:hAnsi="Bahnschrift"/>
              <w:sz w:val="18"/>
              <w:szCs w:val="20"/>
              <w:lang w:val="es-ES"/>
            </w:rPr>
          </w:pPr>
          <w:r w:rsidRPr="00BE0F34">
            <w:rPr>
              <w:rFonts w:ascii="Bahnschrift" w:hAnsi="Bahnschrift"/>
              <w:b/>
              <w:sz w:val="20"/>
              <w:szCs w:val="20"/>
              <w:lang w:val="es-ES"/>
            </w:rPr>
            <w:t>Título del proyecto</w:t>
          </w:r>
          <w:r w:rsidR="00B67312" w:rsidRPr="00BE0F34">
            <w:rPr>
              <w:rFonts w:ascii="Bahnschrift" w:hAnsi="Bahnschrift"/>
              <w:b/>
              <w:sz w:val="20"/>
              <w:szCs w:val="20"/>
              <w:lang w:val="es-ES"/>
            </w:rPr>
            <w:t>:</w:t>
          </w:r>
          <w:r w:rsidR="00B67312" w:rsidRPr="00BE0F34">
            <w:rPr>
              <w:rFonts w:ascii="Bahnschrift" w:hAnsi="Bahnschrift"/>
              <w:sz w:val="20"/>
              <w:szCs w:val="20"/>
              <w:lang w:val="es-ES"/>
            </w:rPr>
            <w:tab/>
          </w:r>
          <w:r w:rsidRPr="00BE0F34">
            <w:rPr>
              <w:rFonts w:ascii="Bahnschrift" w:hAnsi="Bahnschrift"/>
              <w:sz w:val="18"/>
              <w:szCs w:val="20"/>
              <w:lang w:val="es-ES"/>
            </w:rPr>
            <w:t>E-Learning, digitalización y unidades de aprendizaje</w:t>
          </w:r>
          <w:r>
            <w:rPr>
              <w:rFonts w:ascii="Bahnschrift" w:hAnsi="Bahnschrift"/>
              <w:sz w:val="18"/>
              <w:szCs w:val="20"/>
              <w:lang w:val="es-ES"/>
            </w:rPr>
            <w:tab/>
          </w:r>
          <w:r w:rsidRPr="00BE0F34">
            <w:rPr>
              <w:rFonts w:ascii="Bahnschrift" w:hAnsi="Bahnschrift"/>
              <w:sz w:val="18"/>
              <w:szCs w:val="20"/>
              <w:lang w:val="es-ES"/>
            </w:rPr>
            <w:t xml:space="preserve"> en los centros</w:t>
          </w:r>
        </w:p>
        <w:p w:rsidR="00BE0F34" w:rsidRDefault="00BE0F34" w:rsidP="00BE0F34">
          <w:pPr>
            <w:tabs>
              <w:tab w:val="left" w:pos="2127"/>
            </w:tabs>
            <w:rPr>
              <w:rFonts w:ascii="Bahnschrift" w:hAnsi="Bahnschrift"/>
              <w:sz w:val="18"/>
              <w:szCs w:val="20"/>
              <w:lang w:val="es-ES"/>
            </w:rPr>
          </w:pPr>
          <w:r>
            <w:rPr>
              <w:rFonts w:ascii="Bahnschrift" w:hAnsi="Bahnschrift"/>
              <w:sz w:val="18"/>
              <w:szCs w:val="20"/>
              <w:lang w:val="es-ES"/>
            </w:rPr>
            <w:tab/>
          </w:r>
          <w:r w:rsidRPr="00BE0F34">
            <w:rPr>
              <w:rFonts w:ascii="Bahnschrift" w:hAnsi="Bahnschrift"/>
              <w:sz w:val="18"/>
              <w:szCs w:val="20"/>
              <w:lang w:val="es-ES"/>
            </w:rPr>
            <w:t xml:space="preserve"> de FP - Creación de entornos de aprendizaje en línea en la educación</w:t>
          </w:r>
        </w:p>
        <w:p w:rsidR="00BE0F34" w:rsidRPr="00BE0F34" w:rsidRDefault="00BE0F34" w:rsidP="00BE0F34">
          <w:pPr>
            <w:tabs>
              <w:tab w:val="left" w:pos="2127"/>
            </w:tabs>
            <w:rPr>
              <w:rFonts w:ascii="Bahnschrift" w:hAnsi="Bahnschrift"/>
              <w:sz w:val="18"/>
              <w:szCs w:val="20"/>
              <w:lang w:val="es-ES"/>
            </w:rPr>
          </w:pPr>
          <w:r>
            <w:rPr>
              <w:rFonts w:ascii="Bahnschrift" w:hAnsi="Bahnschrift"/>
              <w:sz w:val="18"/>
              <w:szCs w:val="20"/>
              <w:lang w:val="es-ES"/>
            </w:rPr>
            <w:tab/>
          </w:r>
          <w:r w:rsidRPr="00BE0F34">
            <w:rPr>
              <w:rFonts w:ascii="Bahnschrift" w:hAnsi="Bahnschrift"/>
              <w:sz w:val="18"/>
              <w:szCs w:val="20"/>
              <w:lang w:val="es-ES"/>
            </w:rPr>
            <w:t xml:space="preserve"> técnica para la industria europea del metal</w:t>
          </w:r>
        </w:p>
        <w:p w:rsidR="00B67312" w:rsidRPr="00BE0F34" w:rsidRDefault="00B67312" w:rsidP="00B67312">
          <w:pPr>
            <w:tabs>
              <w:tab w:val="left" w:pos="2127"/>
            </w:tabs>
            <w:rPr>
              <w:rFonts w:ascii="Bahnschrift" w:hAnsi="Bahnschrift"/>
              <w:sz w:val="18"/>
              <w:szCs w:val="20"/>
              <w:lang w:val="es-ES"/>
            </w:rPr>
          </w:pPr>
          <w:r w:rsidRPr="00BE0F34">
            <w:rPr>
              <w:rFonts w:ascii="Bahnschrift" w:hAnsi="Bahnschrift"/>
              <w:b/>
              <w:sz w:val="20"/>
              <w:szCs w:val="20"/>
              <w:lang w:val="es-ES"/>
            </w:rPr>
            <w:t>Acr</w:t>
          </w:r>
          <w:r w:rsidR="00BE0F34" w:rsidRPr="00BE0F34">
            <w:rPr>
              <w:rFonts w:ascii="Bahnschrift" w:hAnsi="Bahnschrift"/>
              <w:b/>
              <w:sz w:val="20"/>
              <w:szCs w:val="20"/>
              <w:lang w:val="es-ES"/>
            </w:rPr>
            <w:t>ónimo</w:t>
          </w:r>
          <w:r w:rsidRPr="00BE0F34">
            <w:rPr>
              <w:rFonts w:ascii="Bahnschrift" w:hAnsi="Bahnschrift"/>
              <w:b/>
              <w:sz w:val="20"/>
              <w:szCs w:val="20"/>
              <w:lang w:val="es-ES"/>
            </w:rPr>
            <w:t>:</w:t>
          </w:r>
          <w:r w:rsidRPr="00BE0F34">
            <w:rPr>
              <w:rFonts w:ascii="Bahnschrift" w:hAnsi="Bahnschrift"/>
              <w:sz w:val="20"/>
              <w:szCs w:val="20"/>
              <w:lang w:val="es-ES"/>
            </w:rPr>
            <w:tab/>
          </w:r>
          <w:r w:rsidRPr="00BE0F34">
            <w:rPr>
              <w:rFonts w:ascii="Bahnschrift" w:hAnsi="Bahnschrift"/>
              <w:sz w:val="18"/>
              <w:szCs w:val="20"/>
              <w:lang w:val="es-ES"/>
            </w:rPr>
            <w:t>EDU-VET</w:t>
          </w:r>
        </w:p>
        <w:p w:rsidR="002835BD" w:rsidRPr="00BE0F34" w:rsidRDefault="00BE0F34" w:rsidP="0093129C">
          <w:pPr>
            <w:rPr>
              <w:rFonts w:ascii="Bahnschrift" w:hAnsi="Bahnschrift"/>
              <w:sz w:val="20"/>
              <w:szCs w:val="20"/>
              <w:lang w:val="es-ES"/>
            </w:rPr>
            <w:sectPr w:rsidR="002835BD" w:rsidRPr="00BE0F34" w:rsidSect="00A524FD">
              <w:headerReference w:type="even" r:id="rId9"/>
              <w:headerReference w:type="default" r:id="rId10"/>
              <w:footerReference w:type="even" r:id="rId11"/>
              <w:footerReference w:type="default" r:id="rId12"/>
              <w:headerReference w:type="first" r:id="rId13"/>
              <w:footerReference w:type="first" r:id="rId14"/>
              <w:pgSz w:w="16838" w:h="11906" w:orient="landscape" w:code="9"/>
              <w:pgMar w:top="0" w:right="1440" w:bottom="1440" w:left="1440" w:header="709" w:footer="737" w:gutter="0"/>
              <w:pgNumType w:start="0"/>
              <w:cols w:space="708"/>
              <w:titlePg/>
              <w:docGrid w:linePitch="360"/>
            </w:sectPr>
          </w:pPr>
          <w:r w:rsidRPr="00BE0F34">
            <w:rPr>
              <w:rFonts w:ascii="Bahnschrift" w:hAnsi="Bahnschrift"/>
              <w:b/>
              <w:sz w:val="20"/>
              <w:szCs w:val="20"/>
              <w:lang w:val="es-ES"/>
            </w:rPr>
            <w:t>Número de proyecto</w:t>
          </w:r>
          <w:r w:rsidR="00B67312" w:rsidRPr="00BE0F34">
            <w:rPr>
              <w:rFonts w:ascii="Bahnschrift" w:hAnsi="Bahnschrift"/>
              <w:b/>
              <w:sz w:val="20"/>
              <w:szCs w:val="20"/>
              <w:lang w:val="es-ES"/>
            </w:rPr>
            <w:t>:</w:t>
          </w:r>
          <w:r w:rsidR="00B67312" w:rsidRPr="00BE0F34">
            <w:rPr>
              <w:rFonts w:ascii="Bahnschrift" w:hAnsi="Bahnschrift"/>
              <w:sz w:val="20"/>
              <w:szCs w:val="20"/>
              <w:lang w:val="es-ES"/>
            </w:rPr>
            <w:tab/>
          </w:r>
          <w:r w:rsidR="00C43DB5" w:rsidRPr="00BE0F34">
            <w:rPr>
              <w:rFonts w:ascii="Bahnschrift" w:hAnsi="Bahnschrift"/>
              <w:sz w:val="18"/>
              <w:szCs w:val="20"/>
              <w:lang w:val="es-ES"/>
            </w:rPr>
            <w:t>2019-1-DE02-KA202-006068</w:t>
          </w:r>
        </w:p>
        <w:p w:rsidR="0001480C" w:rsidRPr="00BE0F34" w:rsidRDefault="00B9201C" w:rsidP="0025547D">
          <w:pPr>
            <w:pStyle w:val="berschrift1"/>
            <w:numPr>
              <w:ilvl w:val="0"/>
              <w:numId w:val="0"/>
            </w:numPr>
            <w:ind w:left="357" w:hanging="357"/>
            <w:rPr>
              <w:rFonts w:ascii="Bahnschrift" w:hAnsi="Bahnschrift"/>
              <w:color w:val="00FFFF"/>
              <w:sz w:val="52"/>
              <w:szCs w:val="48"/>
              <w:lang w:val="es-ES"/>
            </w:rPr>
            <w:sectPr w:rsidR="0001480C" w:rsidRPr="00BE0F34" w:rsidSect="00A524FD">
              <w:footerReference w:type="first" r:id="rId15"/>
              <w:pgSz w:w="16838" w:h="11906" w:orient="landscape" w:code="9"/>
              <w:pgMar w:top="0" w:right="1440" w:bottom="1440" w:left="1440" w:header="709" w:footer="737" w:gutter="0"/>
              <w:cols w:space="708"/>
              <w:titlePg/>
              <w:docGrid w:linePitch="360"/>
            </w:sectPr>
          </w:pPr>
          <w:r w:rsidRPr="00BE0F34">
            <w:rPr>
              <w:rFonts w:ascii="Bahnschrift" w:hAnsi="Bahnschrift"/>
              <w:color w:val="00FFFF"/>
              <w:sz w:val="52"/>
              <w:szCs w:val="48"/>
              <w:lang w:val="es-ES"/>
            </w:rPr>
            <w:lastRenderedPageBreak/>
            <w:t>Introducción</w:t>
          </w:r>
        </w:p>
        <w:p w:rsidR="00B9201C" w:rsidRPr="00BE0F34" w:rsidRDefault="00B9201C" w:rsidP="00B9201C">
          <w:pPr>
            <w:autoSpaceDE w:val="0"/>
            <w:autoSpaceDN w:val="0"/>
            <w:adjustRightInd w:val="0"/>
            <w:spacing w:after="0" w:line="240" w:lineRule="auto"/>
            <w:jc w:val="both"/>
            <w:rPr>
              <w:rFonts w:ascii="Bahnschrift" w:hAnsi="Bahnschrift" w:cs="Calibri"/>
              <w:color w:val="000000"/>
              <w:lang w:val="es-ES"/>
            </w:rPr>
          </w:pPr>
          <w:bookmarkStart w:id="2" w:name="_Hlk68514627"/>
          <w:r w:rsidRPr="00BE0F34">
            <w:rPr>
              <w:rFonts w:ascii="Bahnschrift" w:hAnsi="Bahnschrift" w:cs="Calibri"/>
              <w:color w:val="000000"/>
              <w:lang w:val="es-ES"/>
            </w:rPr>
            <w:t xml:space="preserve">Digitalización - Con más de 31.700.000 entradas en Google, la megatendencia de la digitalización, provocada por el cambio global, ilustra la importancia de la digitalización en todo contexto organizativo. Especialmente en el ámbito de la educación, la relevancia del cambio digital es cada vez mayor. Sin embargo, la digitalización también requiere retos en el sector educativo. En consecuencia, es necesario mejorar el sistema educativo con conocimientos y formas innovadoras de aprendizaje y enseñanza para hacer frente a los retos de la digitalización. Para las escuelas de formación profesional la digitalización se convierte en un reto. Los alumnos son un nuevo medio porque utilizan dispositivos técnicos como teléfonos inteligentes y tabletas en su vida cotidiana. Sin embargo, la digitalización aún no está tan presente en la escuela. </w:t>
          </w:r>
        </w:p>
        <w:p w:rsidR="00B9201C" w:rsidRPr="00BE0F34" w:rsidRDefault="00B9201C" w:rsidP="00B9201C">
          <w:pPr>
            <w:autoSpaceDE w:val="0"/>
            <w:autoSpaceDN w:val="0"/>
            <w:adjustRightInd w:val="0"/>
            <w:spacing w:after="0" w:line="240" w:lineRule="auto"/>
            <w:jc w:val="both"/>
            <w:rPr>
              <w:rFonts w:ascii="Bahnschrift" w:hAnsi="Bahnschrift" w:cs="Calibri"/>
              <w:color w:val="000000"/>
              <w:lang w:val="es-ES"/>
            </w:rPr>
          </w:pPr>
          <w:r w:rsidRPr="00BE0F34">
            <w:rPr>
              <w:rFonts w:ascii="Bahnschrift" w:hAnsi="Bahnschrift" w:cs="Calibri"/>
              <w:color w:val="000000"/>
              <w:lang w:val="es-ES"/>
            </w:rPr>
            <w:t xml:space="preserve">Por lo tanto, el proyecto Erasmus+ EDU-VET ("E-Learning, digitalización y unidades de aprendizaje en los centros de FP - Creación de entornos de aprendizaje en línea en la educación técnica para la industria europea del metal") aborda los desafíos del entorno rápidamente cambiante en la economía y transfiere esto a los entornos pedagógicos. </w:t>
          </w:r>
        </w:p>
        <w:p w:rsidR="00B9201C" w:rsidRPr="00BE0F34" w:rsidRDefault="00B9201C" w:rsidP="00B9201C">
          <w:pPr>
            <w:autoSpaceDE w:val="0"/>
            <w:autoSpaceDN w:val="0"/>
            <w:adjustRightInd w:val="0"/>
            <w:spacing w:after="0" w:line="240" w:lineRule="auto"/>
            <w:jc w:val="both"/>
            <w:rPr>
              <w:rFonts w:ascii="Bahnschrift" w:hAnsi="Bahnschrift" w:cs="Calibri"/>
              <w:color w:val="000000"/>
              <w:lang w:val="es-ES"/>
            </w:rPr>
          </w:pPr>
        </w:p>
        <w:p w:rsidR="00B9201C" w:rsidRPr="00BE0F34" w:rsidRDefault="00B9201C" w:rsidP="00B9201C">
          <w:pPr>
            <w:autoSpaceDE w:val="0"/>
            <w:autoSpaceDN w:val="0"/>
            <w:adjustRightInd w:val="0"/>
            <w:spacing w:after="0" w:line="240" w:lineRule="auto"/>
            <w:jc w:val="both"/>
            <w:rPr>
              <w:rFonts w:ascii="Bahnschrift" w:hAnsi="Bahnschrift" w:cs="Calibri"/>
              <w:color w:val="000000"/>
              <w:lang w:val="es-ES"/>
            </w:rPr>
          </w:pPr>
        </w:p>
        <w:p w:rsidR="00B9201C" w:rsidRPr="00BE0F34" w:rsidRDefault="00B9201C" w:rsidP="00B9201C">
          <w:pPr>
            <w:autoSpaceDE w:val="0"/>
            <w:autoSpaceDN w:val="0"/>
            <w:adjustRightInd w:val="0"/>
            <w:spacing w:after="0" w:line="240" w:lineRule="auto"/>
            <w:jc w:val="both"/>
            <w:rPr>
              <w:rFonts w:ascii="Bahnschrift" w:hAnsi="Bahnschrift" w:cs="Calibri"/>
              <w:color w:val="000000"/>
              <w:lang w:val="es-ES"/>
            </w:rPr>
          </w:pPr>
        </w:p>
        <w:p w:rsidR="00B9201C" w:rsidRPr="00BE0F34" w:rsidRDefault="00B9201C" w:rsidP="00B9201C">
          <w:pPr>
            <w:autoSpaceDE w:val="0"/>
            <w:autoSpaceDN w:val="0"/>
            <w:adjustRightInd w:val="0"/>
            <w:spacing w:after="0" w:line="240" w:lineRule="auto"/>
            <w:jc w:val="both"/>
            <w:rPr>
              <w:rFonts w:ascii="Bahnschrift" w:hAnsi="Bahnschrift" w:cs="Calibri"/>
              <w:color w:val="000000"/>
              <w:lang w:val="es-ES"/>
            </w:rPr>
          </w:pPr>
        </w:p>
        <w:p w:rsidR="00B9201C" w:rsidRPr="00BE0F34" w:rsidRDefault="00B9201C" w:rsidP="00B9201C">
          <w:pPr>
            <w:autoSpaceDE w:val="0"/>
            <w:autoSpaceDN w:val="0"/>
            <w:adjustRightInd w:val="0"/>
            <w:spacing w:after="0" w:line="240" w:lineRule="auto"/>
            <w:jc w:val="both"/>
            <w:rPr>
              <w:rFonts w:ascii="Bahnschrift" w:hAnsi="Bahnschrift" w:cs="Calibri"/>
              <w:color w:val="000000"/>
              <w:lang w:val="es-ES"/>
            </w:rPr>
          </w:pPr>
        </w:p>
        <w:p w:rsidR="00B9201C" w:rsidRPr="00BE0F34" w:rsidRDefault="00B9201C" w:rsidP="00B9201C">
          <w:pPr>
            <w:autoSpaceDE w:val="0"/>
            <w:autoSpaceDN w:val="0"/>
            <w:adjustRightInd w:val="0"/>
            <w:spacing w:after="0" w:line="240" w:lineRule="auto"/>
            <w:jc w:val="both"/>
            <w:rPr>
              <w:rFonts w:ascii="Bahnschrift" w:hAnsi="Bahnschrift" w:cs="Calibri"/>
              <w:color w:val="000000"/>
              <w:lang w:val="es-ES"/>
            </w:rPr>
          </w:pPr>
        </w:p>
        <w:p w:rsidR="00B9201C" w:rsidRPr="00BE0F34" w:rsidRDefault="00B9201C" w:rsidP="00B9201C">
          <w:pPr>
            <w:autoSpaceDE w:val="0"/>
            <w:autoSpaceDN w:val="0"/>
            <w:adjustRightInd w:val="0"/>
            <w:spacing w:after="0" w:line="240" w:lineRule="auto"/>
            <w:jc w:val="both"/>
            <w:rPr>
              <w:rFonts w:ascii="Bahnschrift" w:hAnsi="Bahnschrift" w:cs="Calibri"/>
              <w:color w:val="000000"/>
              <w:lang w:val="es-ES"/>
            </w:rPr>
          </w:pPr>
        </w:p>
        <w:p w:rsidR="00B9201C" w:rsidRPr="00BE0F34" w:rsidRDefault="00B9201C" w:rsidP="00B9201C">
          <w:pPr>
            <w:autoSpaceDE w:val="0"/>
            <w:autoSpaceDN w:val="0"/>
            <w:adjustRightInd w:val="0"/>
            <w:spacing w:after="0" w:line="240" w:lineRule="auto"/>
            <w:jc w:val="both"/>
            <w:rPr>
              <w:rFonts w:ascii="Bahnschrift" w:hAnsi="Bahnschrift" w:cs="Calibri"/>
              <w:color w:val="000000"/>
              <w:lang w:val="es-ES"/>
            </w:rPr>
          </w:pPr>
        </w:p>
        <w:p w:rsidR="00B9201C" w:rsidRPr="00BE0F34" w:rsidRDefault="00B9201C" w:rsidP="00B9201C">
          <w:pPr>
            <w:autoSpaceDE w:val="0"/>
            <w:autoSpaceDN w:val="0"/>
            <w:adjustRightInd w:val="0"/>
            <w:spacing w:after="0" w:line="240" w:lineRule="auto"/>
            <w:jc w:val="both"/>
            <w:rPr>
              <w:rFonts w:ascii="Bahnschrift" w:hAnsi="Bahnschrift" w:cs="Calibri"/>
              <w:color w:val="000000"/>
              <w:lang w:val="es-ES"/>
            </w:rPr>
          </w:pPr>
        </w:p>
        <w:p w:rsidR="00B9201C" w:rsidRPr="00BE0F34" w:rsidRDefault="00B9201C" w:rsidP="00B9201C">
          <w:pPr>
            <w:autoSpaceDE w:val="0"/>
            <w:autoSpaceDN w:val="0"/>
            <w:adjustRightInd w:val="0"/>
            <w:spacing w:after="0" w:line="240" w:lineRule="auto"/>
            <w:jc w:val="both"/>
            <w:rPr>
              <w:rFonts w:ascii="Bahnschrift" w:hAnsi="Bahnschrift" w:cs="Calibri"/>
              <w:color w:val="000000"/>
              <w:lang w:val="es-ES"/>
            </w:rPr>
          </w:pPr>
          <w:r>
            <w:rPr>
              <w:rFonts w:ascii="Bahnschrift" w:hAnsi="Bahnschrift" w:cs="Calibri"/>
              <w:noProof/>
              <w:color w:val="000000"/>
              <w:lang w:val="de-DE" w:eastAsia="de-DE"/>
            </w:rPr>
            <w:drawing>
              <wp:anchor distT="0" distB="0" distL="114300" distR="114300" simplePos="0" relativeHeight="251675648" behindDoc="1" locked="0" layoutInCell="1" allowOverlap="1">
                <wp:simplePos x="0" y="0"/>
                <wp:positionH relativeFrom="column">
                  <wp:posOffset>10795</wp:posOffset>
                </wp:positionH>
                <wp:positionV relativeFrom="paragraph">
                  <wp:posOffset>32385</wp:posOffset>
                </wp:positionV>
                <wp:extent cx="4114800" cy="2914650"/>
                <wp:effectExtent l="19050" t="0" r="0" b="0"/>
                <wp:wrapTight wrapText="bothSides">
                  <wp:wrapPolygon edited="0">
                    <wp:start x="-100" y="0"/>
                    <wp:lineTo x="-100" y="21459"/>
                    <wp:lineTo x="21600" y="21459"/>
                    <wp:lineTo x="21600" y="0"/>
                    <wp:lineTo x="-100" y="0"/>
                  </wp:wrapPolygon>
                </wp:wrapTight>
                <wp:docPr id="12" name="Grafik 12" descr="Schweißer, Me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weißer, Metall"/>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593"/>
                        <a:stretch/>
                      </pic:blipFill>
                      <pic:spPr bwMode="auto">
                        <a:xfrm>
                          <a:off x="0" y="0"/>
                          <a:ext cx="4114800" cy="2914650"/>
                        </a:xfrm>
                        <a:prstGeom prst="rect">
                          <a:avLst/>
                        </a:prstGeom>
                        <a:noFill/>
                        <a:ln>
                          <a:noFill/>
                        </a:ln>
                        <a:extLst>
                          <a:ext uri="{53640926-AAD7-44D8-BBD7-CCE9431645EC}">
                            <a14:shadowObscured xmlns:a14="http://schemas.microsoft.com/office/drawing/2010/main"/>
                          </a:ext>
                        </a:extLst>
                      </pic:spPr>
                    </pic:pic>
                  </a:graphicData>
                </a:graphic>
              </wp:anchor>
            </w:drawing>
          </w:r>
        </w:p>
        <w:p w:rsidR="00B9201C" w:rsidRPr="00BE0F34" w:rsidRDefault="00B9201C" w:rsidP="00B9201C">
          <w:pPr>
            <w:autoSpaceDE w:val="0"/>
            <w:autoSpaceDN w:val="0"/>
            <w:adjustRightInd w:val="0"/>
            <w:spacing w:after="0" w:line="240" w:lineRule="auto"/>
            <w:jc w:val="both"/>
            <w:rPr>
              <w:rFonts w:ascii="Bahnschrift" w:hAnsi="Bahnschrift" w:cs="Calibri"/>
              <w:color w:val="000000"/>
              <w:lang w:val="es-ES"/>
            </w:rPr>
          </w:pPr>
        </w:p>
        <w:p w:rsidR="00B9201C" w:rsidRPr="00BE0F34" w:rsidRDefault="00B9201C" w:rsidP="00B9201C">
          <w:pPr>
            <w:autoSpaceDE w:val="0"/>
            <w:autoSpaceDN w:val="0"/>
            <w:adjustRightInd w:val="0"/>
            <w:spacing w:after="0" w:line="240" w:lineRule="auto"/>
            <w:jc w:val="both"/>
            <w:rPr>
              <w:rFonts w:ascii="Bahnschrift" w:hAnsi="Bahnschrift" w:cs="Calibri"/>
              <w:color w:val="000000"/>
              <w:lang w:val="es-ES"/>
            </w:rPr>
          </w:pPr>
        </w:p>
        <w:p w:rsidR="00B9201C" w:rsidRPr="00BE0F34" w:rsidRDefault="00B9201C" w:rsidP="00B9201C">
          <w:pPr>
            <w:autoSpaceDE w:val="0"/>
            <w:autoSpaceDN w:val="0"/>
            <w:adjustRightInd w:val="0"/>
            <w:spacing w:after="0" w:line="240" w:lineRule="auto"/>
            <w:jc w:val="both"/>
            <w:rPr>
              <w:rFonts w:ascii="Bahnschrift" w:hAnsi="Bahnschrift" w:cs="Calibri"/>
              <w:color w:val="000000"/>
              <w:lang w:val="es-ES"/>
            </w:rPr>
          </w:pPr>
        </w:p>
        <w:p w:rsidR="00B9201C" w:rsidRPr="00BE0F34" w:rsidRDefault="00B9201C" w:rsidP="00B9201C">
          <w:pPr>
            <w:autoSpaceDE w:val="0"/>
            <w:autoSpaceDN w:val="0"/>
            <w:adjustRightInd w:val="0"/>
            <w:spacing w:after="0" w:line="240" w:lineRule="auto"/>
            <w:jc w:val="both"/>
            <w:rPr>
              <w:rFonts w:ascii="Bahnschrift" w:hAnsi="Bahnschrift" w:cs="Calibri"/>
              <w:color w:val="000000"/>
              <w:lang w:val="es-ES"/>
            </w:rPr>
          </w:pPr>
        </w:p>
        <w:p w:rsidR="00B9201C" w:rsidRPr="00BE0F34" w:rsidRDefault="00B9201C" w:rsidP="00B9201C">
          <w:pPr>
            <w:autoSpaceDE w:val="0"/>
            <w:autoSpaceDN w:val="0"/>
            <w:adjustRightInd w:val="0"/>
            <w:spacing w:after="0" w:line="240" w:lineRule="auto"/>
            <w:jc w:val="both"/>
            <w:rPr>
              <w:rFonts w:ascii="Bahnschrift" w:hAnsi="Bahnschrift" w:cs="Calibri"/>
              <w:color w:val="000000"/>
              <w:lang w:val="es-ES"/>
            </w:rPr>
          </w:pPr>
        </w:p>
        <w:p w:rsidR="00B9201C" w:rsidRPr="00BE0F34" w:rsidRDefault="00B9201C" w:rsidP="00B9201C">
          <w:pPr>
            <w:autoSpaceDE w:val="0"/>
            <w:autoSpaceDN w:val="0"/>
            <w:adjustRightInd w:val="0"/>
            <w:spacing w:after="0" w:line="240" w:lineRule="auto"/>
            <w:jc w:val="both"/>
            <w:rPr>
              <w:rFonts w:ascii="Bahnschrift" w:hAnsi="Bahnschrift" w:cs="Calibri"/>
              <w:color w:val="000000"/>
              <w:lang w:val="es-ES"/>
            </w:rPr>
          </w:pPr>
        </w:p>
        <w:p w:rsidR="00B9201C" w:rsidRPr="00BE0F34" w:rsidRDefault="00B9201C" w:rsidP="00B9201C">
          <w:pPr>
            <w:autoSpaceDE w:val="0"/>
            <w:autoSpaceDN w:val="0"/>
            <w:adjustRightInd w:val="0"/>
            <w:spacing w:after="0" w:line="240" w:lineRule="auto"/>
            <w:jc w:val="both"/>
            <w:rPr>
              <w:rFonts w:ascii="Bahnschrift" w:hAnsi="Bahnschrift" w:cs="Calibri"/>
              <w:color w:val="000000"/>
              <w:lang w:val="es-ES"/>
            </w:rPr>
          </w:pPr>
        </w:p>
        <w:p w:rsidR="00B9201C" w:rsidRPr="00BE0F34" w:rsidRDefault="00B9201C" w:rsidP="00B9201C">
          <w:pPr>
            <w:autoSpaceDE w:val="0"/>
            <w:autoSpaceDN w:val="0"/>
            <w:adjustRightInd w:val="0"/>
            <w:spacing w:after="0" w:line="240" w:lineRule="auto"/>
            <w:jc w:val="both"/>
            <w:rPr>
              <w:rFonts w:ascii="Bahnschrift" w:hAnsi="Bahnschrift" w:cs="Calibri"/>
              <w:color w:val="000000"/>
              <w:lang w:val="es-ES"/>
            </w:rPr>
          </w:pPr>
        </w:p>
        <w:p w:rsidR="00B9201C" w:rsidRPr="00BE0F34" w:rsidRDefault="00B9201C" w:rsidP="00B9201C">
          <w:pPr>
            <w:autoSpaceDE w:val="0"/>
            <w:autoSpaceDN w:val="0"/>
            <w:adjustRightInd w:val="0"/>
            <w:spacing w:after="0" w:line="240" w:lineRule="auto"/>
            <w:jc w:val="both"/>
            <w:rPr>
              <w:rFonts w:ascii="Bahnschrift" w:hAnsi="Bahnschrift" w:cs="Calibri"/>
              <w:color w:val="000000"/>
              <w:lang w:val="es-ES"/>
            </w:rPr>
          </w:pPr>
        </w:p>
        <w:bookmarkEnd w:id="2"/>
        <w:p w:rsidR="00B9201C" w:rsidRPr="00BE0F34" w:rsidRDefault="00B9201C" w:rsidP="00B9201C">
          <w:pPr>
            <w:spacing w:line="276" w:lineRule="auto"/>
            <w:jc w:val="both"/>
            <w:rPr>
              <w:rFonts w:ascii="Bahnschrift" w:hAnsi="Bahnschrift" w:cs="Calibri"/>
              <w:color w:val="000000"/>
              <w:lang w:val="es-ES"/>
            </w:rPr>
          </w:pPr>
          <w:r w:rsidRPr="00BE0F34">
            <w:rPr>
              <w:rFonts w:ascii="Bahnschrift" w:hAnsi="Bahnschrift" w:cs="Calibri"/>
              <w:color w:val="000000"/>
              <w:lang w:val="es-ES"/>
            </w:rPr>
            <w:lastRenderedPageBreak/>
            <w:t xml:space="preserve">El principal objetivo del proyecto EDU-VET es crear nuevos entornos de enseñanza y aprendizaje para la EFP. El proyecto se centra en el desarrollo de cursos de aprendizaje electrónico. Por ello, los socios diseñarán un plan de estudios, un enfoque de enseñanza en línea para el aprendizaje de la educación técnica en las escuelas de formación profesional. De este modo, se apoyará tanto a los profesores con recursos de aprendizaje innovadores adecuados como a los alumnos con formas modernas e innovadoras de abordar los temas y las actividades de aprendizaje. </w:t>
          </w:r>
        </w:p>
        <w:p w:rsidR="00B9201C" w:rsidRPr="00BE0F34" w:rsidRDefault="00B9201C" w:rsidP="00B9201C">
          <w:pPr>
            <w:spacing w:line="276" w:lineRule="auto"/>
            <w:jc w:val="both"/>
            <w:rPr>
              <w:rFonts w:ascii="Bahnschrift" w:hAnsi="Bahnschrift" w:cs="Calibri"/>
              <w:color w:val="000000"/>
              <w:lang w:val="es-ES"/>
            </w:rPr>
          </w:pPr>
        </w:p>
        <w:p w:rsidR="00B9201C" w:rsidRPr="00BE0F34" w:rsidRDefault="00B9201C" w:rsidP="00B9201C">
          <w:pPr>
            <w:spacing w:line="276" w:lineRule="auto"/>
            <w:jc w:val="both"/>
            <w:rPr>
              <w:rFonts w:ascii="Bahnschrift" w:hAnsi="Bahnschrift" w:cs="Calibri"/>
              <w:color w:val="000000"/>
              <w:lang w:val="es-ES"/>
            </w:rPr>
          </w:pPr>
          <w:r w:rsidRPr="00BE0F34">
            <w:rPr>
              <w:rFonts w:ascii="Bahnschrift" w:hAnsi="Bahnschrift" w:cs="Calibri"/>
              <w:color w:val="000000"/>
              <w:lang w:val="es-ES"/>
            </w:rPr>
            <w:t>El proyecto, de 31 meses de duración (periodo de financiación del 01.09.2019 al 31.03.2022), está coordinado por la Universidad de Paderborn en Alemania, presentada por el Prof. Dr. Marc Beutner. Los otros cinco socios europeos del proyecto son Ingenious Knowledge GmbH y Berufskolleg Bocholt-West de Alemania, Lancaster y Morecambe College del Reino Unido, Centro Integrado de Formación Profesional Somes de España y Stichting BE Oost-Gelderland de los Países Bajos.</w:t>
          </w:r>
        </w:p>
        <w:p w:rsidR="0027605D" w:rsidRPr="00BE0F34" w:rsidRDefault="00B9201C" w:rsidP="000046A9">
          <w:pPr>
            <w:pStyle w:val="berschrift1"/>
            <w:numPr>
              <w:ilvl w:val="0"/>
              <w:numId w:val="0"/>
            </w:numPr>
            <w:ind w:left="357" w:hanging="357"/>
            <w:rPr>
              <w:rFonts w:ascii="Bahnschrift" w:hAnsi="Bahnschrift"/>
              <w:color w:val="00FFFF"/>
              <w:sz w:val="52"/>
              <w:lang w:val="es-ES"/>
            </w:rPr>
          </w:pPr>
          <w:bookmarkStart w:id="3" w:name="_Toc73025214"/>
          <w:r w:rsidRPr="00BE0F34">
            <w:rPr>
              <w:rFonts w:ascii="Bahnschrift" w:hAnsi="Bahnschrift"/>
              <w:color w:val="00FFFF"/>
              <w:sz w:val="52"/>
              <w:lang w:val="es-ES"/>
            </w:rPr>
            <w:t xml:space="preserve">El Curriculum </w:t>
          </w:r>
          <w:r w:rsidR="000046A9" w:rsidRPr="00BE0F34">
            <w:rPr>
              <w:rFonts w:ascii="Bahnschrift" w:hAnsi="Bahnschrift"/>
              <w:color w:val="00FFFF"/>
              <w:sz w:val="52"/>
              <w:lang w:val="es-ES"/>
            </w:rPr>
            <w:t xml:space="preserve">EDU-VET </w:t>
          </w:r>
          <w:bookmarkEnd w:id="3"/>
        </w:p>
        <w:p w:rsidR="000046A9" w:rsidRPr="00BE0F34" w:rsidRDefault="00B9201C" w:rsidP="000046A9">
          <w:pPr>
            <w:autoSpaceDE w:val="0"/>
            <w:autoSpaceDN w:val="0"/>
            <w:adjustRightInd w:val="0"/>
            <w:spacing w:after="0" w:line="240" w:lineRule="auto"/>
            <w:jc w:val="both"/>
            <w:rPr>
              <w:rFonts w:ascii="Bahnschrift" w:hAnsi="Bahnschrift" w:cs="Calibri"/>
              <w:color w:val="000000"/>
              <w:lang w:val="es-ES"/>
            </w:rPr>
          </w:pPr>
          <w:r w:rsidRPr="00BE0F34">
            <w:rPr>
              <w:rFonts w:ascii="Bahnschrift" w:hAnsi="Bahnschrift" w:cs="Calibri"/>
              <w:color w:val="000000"/>
              <w:lang w:val="es-ES"/>
            </w:rPr>
            <w:t>Se desarrollará un plan de estudios de FP modular y a medida para la industria del metal como base para los cursos en línea y los módulos de aprendizaje en la plataforma de aprendizaje que se desarrollará. La idea es apoyar la adquisición de competencias clave de alto valor necesarias para establecer un aprendizaje moderno e innovador en el campo con un enfoque europeo comparable. El desarrollo de este nuevo plan de estudios requerirá un enfoque "ab initio", ya que hay pocos recursos educativos coherentes disponibles que se dirijan a los grupos objetivo o al área del emprendimiento verde en cualquier país socio.</w:t>
          </w:r>
        </w:p>
        <w:p w:rsidR="000046A9" w:rsidRPr="00BE0F34" w:rsidRDefault="000046A9" w:rsidP="000046A9">
          <w:pPr>
            <w:autoSpaceDE w:val="0"/>
            <w:autoSpaceDN w:val="0"/>
            <w:adjustRightInd w:val="0"/>
            <w:spacing w:after="0" w:line="240" w:lineRule="auto"/>
            <w:jc w:val="both"/>
            <w:rPr>
              <w:rFonts w:ascii="Bahnschrift" w:hAnsi="Bahnschrift" w:cs="Calibri"/>
              <w:color w:val="000000"/>
              <w:lang w:val="es-ES"/>
            </w:rPr>
          </w:pPr>
        </w:p>
        <w:p w:rsidR="000046A9" w:rsidRPr="00BE0F34" w:rsidRDefault="000046A9" w:rsidP="000046A9">
          <w:pPr>
            <w:autoSpaceDE w:val="0"/>
            <w:autoSpaceDN w:val="0"/>
            <w:adjustRightInd w:val="0"/>
            <w:spacing w:after="0" w:line="240" w:lineRule="auto"/>
            <w:jc w:val="both"/>
            <w:rPr>
              <w:rFonts w:ascii="Bahnschrift" w:hAnsi="Bahnschrift" w:cs="Calibri"/>
              <w:color w:val="000000"/>
              <w:lang w:val="es-ES"/>
            </w:rPr>
          </w:pPr>
        </w:p>
        <w:p w:rsidR="000046A9" w:rsidRPr="00BE0F34" w:rsidRDefault="000046A9" w:rsidP="000046A9">
          <w:pPr>
            <w:autoSpaceDE w:val="0"/>
            <w:autoSpaceDN w:val="0"/>
            <w:adjustRightInd w:val="0"/>
            <w:spacing w:after="0" w:line="240" w:lineRule="auto"/>
            <w:jc w:val="both"/>
            <w:rPr>
              <w:rFonts w:ascii="Bahnschrift" w:hAnsi="Bahnschrift" w:cs="Calibri"/>
              <w:color w:val="000000"/>
              <w:lang w:val="es-ES"/>
            </w:rPr>
          </w:pPr>
        </w:p>
        <w:p w:rsidR="000046A9" w:rsidRPr="00BE0F34" w:rsidRDefault="00B9201C" w:rsidP="000046A9">
          <w:pPr>
            <w:autoSpaceDE w:val="0"/>
            <w:autoSpaceDN w:val="0"/>
            <w:adjustRightInd w:val="0"/>
            <w:spacing w:after="0" w:line="240" w:lineRule="auto"/>
            <w:jc w:val="both"/>
            <w:rPr>
              <w:rFonts w:ascii="Bahnschrift" w:hAnsi="Bahnschrift" w:cs="Calibri"/>
              <w:color w:val="000000"/>
              <w:lang w:val="es-ES"/>
            </w:rPr>
          </w:pPr>
          <w:r>
            <w:rPr>
              <w:rFonts w:ascii="Bahnschrift" w:hAnsi="Bahnschrift" w:cs="Calibri"/>
              <w:noProof/>
              <w:color w:val="000000"/>
              <w:lang w:val="de-DE" w:eastAsia="de-DE"/>
            </w:rPr>
            <w:drawing>
              <wp:anchor distT="0" distB="0" distL="114300" distR="114300" simplePos="0" relativeHeight="251676672" behindDoc="1" locked="0" layoutInCell="1" allowOverlap="1">
                <wp:simplePos x="0" y="0"/>
                <wp:positionH relativeFrom="column">
                  <wp:posOffset>315595</wp:posOffset>
                </wp:positionH>
                <wp:positionV relativeFrom="paragraph">
                  <wp:posOffset>6350</wp:posOffset>
                </wp:positionV>
                <wp:extent cx="3200400" cy="2143125"/>
                <wp:effectExtent l="19050" t="0" r="0" b="0"/>
                <wp:wrapTight wrapText="bothSides">
                  <wp:wrapPolygon edited="0">
                    <wp:start x="-129" y="0"/>
                    <wp:lineTo x="-129" y="21504"/>
                    <wp:lineTo x="21600" y="21504"/>
                    <wp:lineTo x="21600" y="0"/>
                    <wp:lineTo x="-129" y="0"/>
                  </wp:wrapPolygon>
                </wp:wrapTight>
                <wp:docPr id="51" name="Grafik 51" descr="C:\Users\Admin\Documents\Lehrstuhl Prof. Beutner\Projekte\EDU-VET\Intellectual Outputs\IO3\Demo Course\Drilling_Tu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Lehrstuhl Prof. Beutner\Projekte\EDU-VET\Intellectual Outputs\IO3\Demo Course\Drilling_Turn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143125"/>
                        </a:xfrm>
                        <a:prstGeom prst="rect">
                          <a:avLst/>
                        </a:prstGeom>
                        <a:noFill/>
                        <a:ln>
                          <a:noFill/>
                        </a:ln>
                      </pic:spPr>
                    </pic:pic>
                  </a:graphicData>
                </a:graphic>
              </wp:anchor>
            </w:drawing>
          </w:r>
        </w:p>
        <w:p w:rsidR="000046A9" w:rsidRPr="00BE0F34" w:rsidRDefault="000046A9" w:rsidP="000046A9">
          <w:pPr>
            <w:autoSpaceDE w:val="0"/>
            <w:autoSpaceDN w:val="0"/>
            <w:adjustRightInd w:val="0"/>
            <w:spacing w:after="0" w:line="240" w:lineRule="auto"/>
            <w:jc w:val="both"/>
            <w:rPr>
              <w:rFonts w:ascii="Bahnschrift" w:hAnsi="Bahnschrift" w:cs="Calibri"/>
              <w:color w:val="000000"/>
              <w:lang w:val="es-ES"/>
            </w:rPr>
          </w:pPr>
        </w:p>
        <w:p w:rsidR="000046A9" w:rsidRPr="00BE0F34" w:rsidRDefault="000046A9" w:rsidP="000046A9">
          <w:pPr>
            <w:autoSpaceDE w:val="0"/>
            <w:autoSpaceDN w:val="0"/>
            <w:adjustRightInd w:val="0"/>
            <w:spacing w:after="0" w:line="240" w:lineRule="auto"/>
            <w:jc w:val="both"/>
            <w:rPr>
              <w:rFonts w:ascii="Bahnschrift" w:hAnsi="Bahnschrift" w:cs="Calibri"/>
              <w:color w:val="000000"/>
              <w:lang w:val="es-ES"/>
            </w:rPr>
          </w:pPr>
        </w:p>
        <w:p w:rsidR="000046A9" w:rsidRPr="00BE0F34" w:rsidRDefault="000046A9" w:rsidP="000046A9">
          <w:pPr>
            <w:autoSpaceDE w:val="0"/>
            <w:autoSpaceDN w:val="0"/>
            <w:adjustRightInd w:val="0"/>
            <w:spacing w:after="0" w:line="240" w:lineRule="auto"/>
            <w:jc w:val="both"/>
            <w:rPr>
              <w:rFonts w:ascii="Bahnschrift" w:hAnsi="Bahnschrift" w:cs="Calibri"/>
              <w:color w:val="000000"/>
              <w:lang w:val="es-ES"/>
            </w:rPr>
          </w:pPr>
        </w:p>
        <w:p w:rsidR="000046A9" w:rsidRPr="00BE0F34" w:rsidRDefault="000046A9" w:rsidP="000046A9">
          <w:pPr>
            <w:autoSpaceDE w:val="0"/>
            <w:autoSpaceDN w:val="0"/>
            <w:adjustRightInd w:val="0"/>
            <w:spacing w:after="0" w:line="240" w:lineRule="auto"/>
            <w:jc w:val="both"/>
            <w:rPr>
              <w:rFonts w:ascii="Bahnschrift" w:hAnsi="Bahnschrift" w:cs="Calibri"/>
              <w:color w:val="000000"/>
              <w:lang w:val="es-ES"/>
            </w:rPr>
          </w:pPr>
        </w:p>
        <w:p w:rsidR="0034778E" w:rsidRPr="00BE0F34" w:rsidRDefault="0034778E" w:rsidP="000046A9">
          <w:pPr>
            <w:autoSpaceDE w:val="0"/>
            <w:autoSpaceDN w:val="0"/>
            <w:adjustRightInd w:val="0"/>
            <w:spacing w:after="0" w:line="240" w:lineRule="auto"/>
            <w:jc w:val="both"/>
            <w:rPr>
              <w:rFonts w:ascii="Bahnschrift" w:hAnsi="Bahnschrift" w:cs="Calibri"/>
              <w:color w:val="000000"/>
              <w:lang w:val="es-ES"/>
            </w:rPr>
          </w:pPr>
        </w:p>
        <w:p w:rsidR="0034778E" w:rsidRPr="00BE0F34" w:rsidRDefault="0034778E" w:rsidP="000046A9">
          <w:pPr>
            <w:autoSpaceDE w:val="0"/>
            <w:autoSpaceDN w:val="0"/>
            <w:adjustRightInd w:val="0"/>
            <w:spacing w:after="0" w:line="240" w:lineRule="auto"/>
            <w:jc w:val="both"/>
            <w:rPr>
              <w:rFonts w:ascii="Bahnschrift" w:hAnsi="Bahnschrift" w:cs="Calibri"/>
              <w:color w:val="000000"/>
              <w:lang w:val="es-ES"/>
            </w:rPr>
          </w:pPr>
        </w:p>
        <w:p w:rsidR="0034778E" w:rsidRPr="00BE0F34" w:rsidRDefault="0034778E" w:rsidP="000046A9">
          <w:pPr>
            <w:autoSpaceDE w:val="0"/>
            <w:autoSpaceDN w:val="0"/>
            <w:adjustRightInd w:val="0"/>
            <w:spacing w:after="0" w:line="240" w:lineRule="auto"/>
            <w:jc w:val="both"/>
            <w:rPr>
              <w:rFonts w:ascii="Bahnschrift" w:hAnsi="Bahnschrift" w:cs="Calibri"/>
              <w:color w:val="000000"/>
              <w:lang w:val="es-ES"/>
            </w:rPr>
          </w:pPr>
        </w:p>
        <w:p w:rsidR="0034778E" w:rsidRPr="00BE0F34" w:rsidRDefault="0034778E" w:rsidP="000046A9">
          <w:pPr>
            <w:autoSpaceDE w:val="0"/>
            <w:autoSpaceDN w:val="0"/>
            <w:adjustRightInd w:val="0"/>
            <w:spacing w:after="0" w:line="240" w:lineRule="auto"/>
            <w:jc w:val="both"/>
            <w:rPr>
              <w:rFonts w:ascii="Bahnschrift" w:hAnsi="Bahnschrift" w:cs="Calibri"/>
              <w:color w:val="000000"/>
              <w:lang w:val="es-ES"/>
            </w:rPr>
          </w:pPr>
        </w:p>
        <w:p w:rsidR="0034778E" w:rsidRPr="00BE0F34" w:rsidRDefault="0034778E" w:rsidP="000046A9">
          <w:pPr>
            <w:autoSpaceDE w:val="0"/>
            <w:autoSpaceDN w:val="0"/>
            <w:adjustRightInd w:val="0"/>
            <w:spacing w:after="0" w:line="240" w:lineRule="auto"/>
            <w:jc w:val="both"/>
            <w:rPr>
              <w:rFonts w:ascii="Bahnschrift" w:hAnsi="Bahnschrift" w:cs="Calibri"/>
              <w:color w:val="000000"/>
              <w:lang w:val="es-ES"/>
            </w:rPr>
          </w:pPr>
        </w:p>
        <w:p w:rsidR="0034778E" w:rsidRPr="00BE0F34" w:rsidRDefault="0034778E" w:rsidP="000046A9">
          <w:pPr>
            <w:autoSpaceDE w:val="0"/>
            <w:autoSpaceDN w:val="0"/>
            <w:adjustRightInd w:val="0"/>
            <w:spacing w:after="0" w:line="240" w:lineRule="auto"/>
            <w:jc w:val="both"/>
            <w:rPr>
              <w:rFonts w:ascii="Bahnschrift" w:hAnsi="Bahnschrift" w:cs="Calibri"/>
              <w:color w:val="000000"/>
              <w:lang w:val="es-ES"/>
            </w:rPr>
          </w:pPr>
        </w:p>
        <w:p w:rsidR="0034778E" w:rsidRPr="00BE0F34" w:rsidRDefault="0034778E" w:rsidP="0034778E">
          <w:pPr>
            <w:autoSpaceDE w:val="0"/>
            <w:autoSpaceDN w:val="0"/>
            <w:adjustRightInd w:val="0"/>
            <w:spacing w:after="120" w:line="240" w:lineRule="auto"/>
            <w:jc w:val="both"/>
            <w:rPr>
              <w:rFonts w:ascii="Bahnschrift" w:hAnsi="Bahnschrift" w:cs="Calibri"/>
              <w:color w:val="000000"/>
              <w:lang w:val="es-ES"/>
            </w:rPr>
          </w:pPr>
        </w:p>
        <w:p w:rsidR="0034778E" w:rsidRPr="00BE0F34" w:rsidRDefault="0034778E" w:rsidP="0034778E">
          <w:pPr>
            <w:autoSpaceDE w:val="0"/>
            <w:autoSpaceDN w:val="0"/>
            <w:adjustRightInd w:val="0"/>
            <w:spacing w:after="120" w:line="240" w:lineRule="auto"/>
            <w:jc w:val="both"/>
            <w:rPr>
              <w:rFonts w:ascii="Bahnschrift" w:hAnsi="Bahnschrift" w:cs="Calibri"/>
              <w:color w:val="000000"/>
              <w:lang w:val="es-ES"/>
            </w:rPr>
          </w:pPr>
        </w:p>
        <w:p w:rsidR="0034778E" w:rsidRPr="00BE0F34" w:rsidRDefault="0034778E" w:rsidP="0034778E">
          <w:pPr>
            <w:autoSpaceDE w:val="0"/>
            <w:autoSpaceDN w:val="0"/>
            <w:adjustRightInd w:val="0"/>
            <w:spacing w:after="120" w:line="240" w:lineRule="auto"/>
            <w:jc w:val="both"/>
            <w:rPr>
              <w:rFonts w:ascii="Bahnschrift" w:hAnsi="Bahnschrift" w:cs="Calibri"/>
              <w:color w:val="000000"/>
              <w:lang w:val="es-ES"/>
            </w:rPr>
          </w:pPr>
        </w:p>
        <w:p w:rsidR="00B9201C" w:rsidRPr="00BE0F34" w:rsidRDefault="00B9201C" w:rsidP="0034778E">
          <w:pPr>
            <w:autoSpaceDE w:val="0"/>
            <w:autoSpaceDN w:val="0"/>
            <w:adjustRightInd w:val="0"/>
            <w:spacing w:after="120" w:line="240" w:lineRule="auto"/>
            <w:jc w:val="both"/>
            <w:rPr>
              <w:rFonts w:ascii="Bahnschrift" w:hAnsi="Bahnschrift" w:cs="Calibri"/>
              <w:color w:val="000000"/>
              <w:lang w:val="es-ES"/>
            </w:rPr>
          </w:pPr>
        </w:p>
        <w:p w:rsidR="00B9201C" w:rsidRPr="00BE0F34" w:rsidRDefault="00B9201C" w:rsidP="0034778E">
          <w:pPr>
            <w:autoSpaceDE w:val="0"/>
            <w:autoSpaceDN w:val="0"/>
            <w:adjustRightInd w:val="0"/>
            <w:spacing w:after="120" w:line="240" w:lineRule="auto"/>
            <w:jc w:val="both"/>
            <w:rPr>
              <w:rFonts w:ascii="Bahnschrift" w:hAnsi="Bahnschrift" w:cs="Calibri"/>
              <w:color w:val="000000"/>
              <w:lang w:val="es-ES"/>
            </w:rPr>
          </w:pPr>
        </w:p>
        <w:p w:rsidR="00B9201C" w:rsidRPr="00BE0F34" w:rsidRDefault="00B9201C" w:rsidP="0034778E">
          <w:pPr>
            <w:autoSpaceDE w:val="0"/>
            <w:autoSpaceDN w:val="0"/>
            <w:adjustRightInd w:val="0"/>
            <w:spacing w:after="120" w:line="240" w:lineRule="auto"/>
            <w:jc w:val="both"/>
            <w:rPr>
              <w:rFonts w:ascii="Bahnschrift" w:hAnsi="Bahnschrift" w:cs="Calibri"/>
              <w:color w:val="000000"/>
              <w:lang w:val="es-ES"/>
            </w:rPr>
          </w:pPr>
        </w:p>
        <w:p w:rsidR="00B9201C" w:rsidRPr="00BE0F34" w:rsidRDefault="00B9201C" w:rsidP="00B9201C">
          <w:pPr>
            <w:spacing w:line="276" w:lineRule="auto"/>
            <w:jc w:val="both"/>
            <w:rPr>
              <w:rFonts w:ascii="Bahnschrift" w:hAnsi="Bahnschrift" w:cs="Calibri"/>
              <w:color w:val="000000"/>
              <w:lang w:val="es-ES"/>
            </w:rPr>
          </w:pPr>
          <w:r w:rsidRPr="00BE0F34">
            <w:rPr>
              <w:rFonts w:ascii="Bahnschrift" w:hAnsi="Bahnschrift" w:cs="Calibri"/>
              <w:color w:val="000000"/>
              <w:lang w:val="es-ES"/>
            </w:rPr>
            <w:lastRenderedPageBreak/>
            <w:t xml:space="preserve">Se acepta que existen considerables diferencias en las culturas empresariales, las oportunidades de mercado y los apoyos externos para el desarrollo de la voluntad en los países socios, por lo que la gama de módulos necesarios para abordar el área temática será necesariamente amplia para garantizar que el plan de estudios tenga un valor práctico en todos los países socios. </w:t>
          </w:r>
        </w:p>
        <w:p w:rsidR="0034778E" w:rsidRPr="00BE0F34" w:rsidRDefault="00B9201C" w:rsidP="00B9201C">
          <w:pPr>
            <w:spacing w:line="276" w:lineRule="auto"/>
            <w:jc w:val="both"/>
            <w:rPr>
              <w:rFonts w:ascii="Helvetica" w:eastAsia="Malgun Gothic Semilight" w:hAnsi="Helvetica" w:cs="Malgun Gothic Semilight"/>
              <w:bCs/>
              <w:iCs/>
              <w:color w:val="000000" w:themeColor="text1"/>
              <w:sz w:val="24"/>
              <w:szCs w:val="24"/>
              <w:lang w:val="es-ES"/>
            </w:rPr>
          </w:pPr>
          <w:r w:rsidRPr="00BE0F34">
            <w:rPr>
              <w:rFonts w:ascii="Bahnschrift" w:hAnsi="Bahnschrift" w:cs="Calibri"/>
              <w:color w:val="000000"/>
              <w:lang w:val="es-ES"/>
            </w:rPr>
            <w:t>Los resultados de aprendizaje acordados que se indican en el Informe de Investigación Pedagógica Resumida serán el punto de referencia constante para el trabajo de los socios, lo que les permitirá adaptar el contenido a los valores culturales y sociales locales. Demostrar la flexibilidad del plan de estudios propuesto también contribuirá a su transferencia más allá del consorcio del proyecto. El plan de estudios desarrollado abordará específicamente las necesidades del grupo objetivo.</w:t>
          </w:r>
        </w:p>
        <w:p w:rsidR="0034778E" w:rsidRPr="00BE0F34" w:rsidRDefault="0034778E" w:rsidP="0025547D">
          <w:pPr>
            <w:spacing w:line="276" w:lineRule="auto"/>
            <w:jc w:val="both"/>
            <w:rPr>
              <w:rFonts w:ascii="Helvetica" w:eastAsia="Malgun Gothic Semilight" w:hAnsi="Helvetica" w:cs="Malgun Gothic Semilight"/>
              <w:bCs/>
              <w:iCs/>
              <w:color w:val="000000" w:themeColor="text1"/>
              <w:sz w:val="24"/>
              <w:szCs w:val="24"/>
              <w:lang w:val="es-ES"/>
            </w:rPr>
          </w:pPr>
        </w:p>
        <w:p w:rsidR="0034778E" w:rsidRPr="00BE0F34" w:rsidRDefault="0034778E" w:rsidP="0025547D">
          <w:pPr>
            <w:spacing w:line="276" w:lineRule="auto"/>
            <w:jc w:val="both"/>
            <w:rPr>
              <w:rFonts w:ascii="Helvetica" w:eastAsia="Malgun Gothic Semilight" w:hAnsi="Helvetica" w:cs="Malgun Gothic Semilight"/>
              <w:bCs/>
              <w:iCs/>
              <w:color w:val="000000" w:themeColor="text1"/>
              <w:sz w:val="24"/>
              <w:szCs w:val="24"/>
              <w:lang w:val="es-ES"/>
            </w:rPr>
          </w:pPr>
        </w:p>
        <w:p w:rsidR="0034778E" w:rsidRPr="00BE0F34" w:rsidRDefault="0034778E" w:rsidP="0025547D">
          <w:pPr>
            <w:spacing w:line="276" w:lineRule="auto"/>
            <w:jc w:val="both"/>
            <w:rPr>
              <w:rFonts w:ascii="Helvetica" w:eastAsia="Malgun Gothic Semilight" w:hAnsi="Helvetica" w:cs="Malgun Gothic Semilight"/>
              <w:bCs/>
              <w:iCs/>
              <w:color w:val="000000" w:themeColor="text1"/>
              <w:sz w:val="24"/>
              <w:szCs w:val="24"/>
              <w:lang w:val="es-ES"/>
            </w:rPr>
          </w:pPr>
        </w:p>
        <w:p w:rsidR="0034778E" w:rsidRPr="00BE0F34" w:rsidRDefault="0034778E" w:rsidP="0025547D">
          <w:pPr>
            <w:spacing w:line="276" w:lineRule="auto"/>
            <w:jc w:val="both"/>
            <w:rPr>
              <w:rFonts w:ascii="Helvetica" w:eastAsia="Malgun Gothic Semilight" w:hAnsi="Helvetica" w:cs="Malgun Gothic Semilight"/>
              <w:bCs/>
              <w:iCs/>
              <w:color w:val="000000" w:themeColor="text1"/>
              <w:sz w:val="24"/>
              <w:szCs w:val="24"/>
              <w:lang w:val="es-ES"/>
            </w:rPr>
          </w:pPr>
        </w:p>
        <w:p w:rsidR="0034778E" w:rsidRPr="00BE0F34" w:rsidRDefault="0034778E" w:rsidP="0025547D">
          <w:pPr>
            <w:spacing w:line="276" w:lineRule="auto"/>
            <w:jc w:val="both"/>
            <w:rPr>
              <w:rFonts w:ascii="Helvetica" w:eastAsia="Malgun Gothic Semilight" w:hAnsi="Helvetica" w:cs="Malgun Gothic Semilight"/>
              <w:bCs/>
              <w:iCs/>
              <w:color w:val="000000" w:themeColor="text1"/>
              <w:sz w:val="24"/>
              <w:szCs w:val="24"/>
              <w:lang w:val="es-ES"/>
            </w:rPr>
          </w:pPr>
        </w:p>
        <w:p w:rsidR="0034778E" w:rsidRPr="00BE0F34" w:rsidRDefault="0034778E" w:rsidP="0025547D">
          <w:pPr>
            <w:spacing w:line="276" w:lineRule="auto"/>
            <w:jc w:val="both"/>
            <w:rPr>
              <w:rFonts w:ascii="Helvetica" w:eastAsia="Malgun Gothic Semilight" w:hAnsi="Helvetica" w:cs="Malgun Gothic Semilight"/>
              <w:bCs/>
              <w:iCs/>
              <w:color w:val="000000" w:themeColor="text1"/>
              <w:sz w:val="24"/>
              <w:szCs w:val="24"/>
              <w:lang w:val="es-ES"/>
            </w:rPr>
          </w:pPr>
        </w:p>
        <w:p w:rsidR="00B9201C" w:rsidRPr="00BE0F34" w:rsidRDefault="00B9201C" w:rsidP="00B9201C">
          <w:pPr>
            <w:rPr>
              <w:rFonts w:ascii="Bahnschrift" w:eastAsia="Malgun Gothic Semilight" w:hAnsi="Bahnschrift" w:cs="Malgun Gothic Semilight"/>
              <w:b/>
              <w:bCs/>
              <w:color w:val="00FFFF"/>
              <w:sz w:val="36"/>
              <w:szCs w:val="32"/>
              <w:lang w:val="es-ES"/>
            </w:rPr>
          </w:pPr>
          <w:r w:rsidRPr="00BE0F34">
            <w:rPr>
              <w:rFonts w:ascii="Bahnschrift" w:eastAsia="Malgun Gothic Semilight" w:hAnsi="Bahnschrift" w:cs="Malgun Gothic Semilight"/>
              <w:b/>
              <w:bCs/>
              <w:color w:val="00FFFF"/>
              <w:sz w:val="36"/>
              <w:szCs w:val="32"/>
              <w:lang w:val="es-ES"/>
            </w:rPr>
            <w:t>Enfoques básicos del plan de estudios de EDU-VET</w:t>
          </w:r>
        </w:p>
        <w:p w:rsidR="0034778E" w:rsidRDefault="00B9201C" w:rsidP="00B9201C">
          <w:pPr>
            <w:rPr>
              <w:lang w:val="es-ES"/>
            </w:rPr>
          </w:pPr>
          <w:r w:rsidRPr="00BE0F34">
            <w:rPr>
              <w:rFonts w:ascii="Bahnschrift" w:eastAsia="Malgun Gothic Semilight" w:hAnsi="Bahnschrift" w:cs="Malgun Gothic Semilight"/>
              <w:b/>
              <w:bCs/>
              <w:color w:val="00FFFF"/>
              <w:sz w:val="36"/>
              <w:szCs w:val="32"/>
              <w:lang w:val="es-ES"/>
            </w:rPr>
            <w:t>Enfoques básicos de las competencias</w:t>
          </w:r>
        </w:p>
        <w:p w:rsidR="00B9201C" w:rsidRPr="00BE0F34" w:rsidRDefault="00B9201C" w:rsidP="00B9201C">
          <w:pPr>
            <w:spacing w:before="120" w:after="120" w:line="360" w:lineRule="auto"/>
            <w:jc w:val="both"/>
            <w:rPr>
              <w:rFonts w:ascii="Bahnschrift" w:hAnsi="Bahnschrift" w:cs="Calibri"/>
              <w:i/>
              <w:color w:val="000000"/>
              <w:lang w:val="es-ES"/>
            </w:rPr>
          </w:pPr>
          <w:r w:rsidRPr="00BE0F34">
            <w:rPr>
              <w:rFonts w:ascii="Bahnschrift" w:hAnsi="Bahnschrift" w:cs="Calibri"/>
              <w:i/>
              <w:color w:val="000000"/>
              <w:lang w:val="es-ES"/>
            </w:rPr>
            <w:t>Competencia técnica (competencia profesional)</w:t>
          </w:r>
        </w:p>
        <w:p w:rsidR="00B9201C" w:rsidRPr="00BE0F34" w:rsidRDefault="00B9201C" w:rsidP="00B9201C">
          <w:pPr>
            <w:spacing w:before="120" w:after="120" w:line="360" w:lineRule="auto"/>
            <w:jc w:val="both"/>
            <w:rPr>
              <w:rFonts w:ascii="Bahnschrift" w:hAnsi="Bahnschrift" w:cs="Calibri"/>
              <w:color w:val="000000"/>
              <w:lang w:val="es-ES"/>
            </w:rPr>
          </w:pPr>
          <w:r w:rsidRPr="00BE0F34">
            <w:rPr>
              <w:rFonts w:ascii="Bahnschrift" w:hAnsi="Bahnschrift" w:cs="Calibri"/>
              <w:color w:val="000000"/>
              <w:lang w:val="es-ES"/>
            </w:rPr>
            <w:t>Esta competencia se refiere a la voluntad y la capacidad de resolver tareas y problemas de forma orientada a los objetivos, adecuada, guiada por el método y autónoma sobre la base de los conocimientos profesionales, así como la capacidad de evaluar los resultados. En este contexto, se requiere que los aprendices tengan conocimientos básicos en matemáticas y aspectos técnicos (cf. KMK 2002).</w:t>
          </w:r>
        </w:p>
        <w:p w:rsidR="00B9201C" w:rsidRPr="00BE0F34" w:rsidRDefault="00B9201C" w:rsidP="00B9201C">
          <w:pPr>
            <w:spacing w:before="120" w:after="120" w:line="360" w:lineRule="auto"/>
            <w:jc w:val="both"/>
            <w:rPr>
              <w:rFonts w:ascii="Bahnschrift" w:hAnsi="Bahnschrift" w:cs="Calibri"/>
              <w:i/>
              <w:color w:val="000000"/>
              <w:lang w:val="es-ES"/>
            </w:rPr>
          </w:pPr>
          <w:r w:rsidRPr="00BE0F34">
            <w:rPr>
              <w:rFonts w:ascii="Bahnschrift" w:hAnsi="Bahnschrift" w:cs="Calibri"/>
              <w:i/>
              <w:color w:val="000000"/>
              <w:lang w:val="es-ES"/>
            </w:rPr>
            <w:t>Competencia de acción</w:t>
          </w:r>
        </w:p>
        <w:p w:rsidR="00B9201C" w:rsidRDefault="00B9201C" w:rsidP="00B9201C">
          <w:pPr>
            <w:spacing w:before="120" w:after="120" w:line="360" w:lineRule="auto"/>
            <w:jc w:val="both"/>
            <w:rPr>
              <w:rFonts w:ascii="Bahnschrift" w:hAnsi="Bahnschrift" w:cs="Calibri"/>
              <w:color w:val="000000"/>
              <w:lang w:val="es-ES"/>
            </w:rPr>
          </w:pPr>
          <w:r w:rsidRPr="00BE0F34">
            <w:rPr>
              <w:rFonts w:ascii="Bahnschrift" w:hAnsi="Bahnschrift" w:cs="Calibri"/>
              <w:color w:val="000000"/>
              <w:lang w:val="es-ES"/>
            </w:rPr>
            <w:t>Aquí, la atención se centra en la toma de decisiones y en la asunción de responsabilidades con respecto a las tareas. La competencia de acción se desarrolla dentro de las dimensiones de la competencia profesional, la competencia personal y la competencia social (cf. ibíd.).</w:t>
          </w:r>
        </w:p>
        <w:p w:rsidR="00BE0F34" w:rsidRPr="00BE0F34" w:rsidRDefault="00BE0F34" w:rsidP="00B9201C">
          <w:pPr>
            <w:spacing w:before="120" w:after="120" w:line="360" w:lineRule="auto"/>
            <w:jc w:val="both"/>
            <w:rPr>
              <w:rFonts w:ascii="Bahnschrift" w:hAnsi="Bahnschrift" w:cs="Calibri"/>
              <w:color w:val="000000"/>
              <w:lang w:val="es-ES"/>
            </w:rPr>
          </w:pPr>
        </w:p>
        <w:p w:rsidR="00B9201C" w:rsidRPr="00BE0F34" w:rsidRDefault="00B9201C" w:rsidP="00B9201C">
          <w:pPr>
            <w:spacing w:before="120" w:after="120" w:line="360" w:lineRule="auto"/>
            <w:jc w:val="both"/>
            <w:rPr>
              <w:rFonts w:ascii="Bahnschrift" w:hAnsi="Bahnschrift" w:cs="Calibri"/>
              <w:i/>
              <w:color w:val="000000"/>
              <w:lang w:val="es-ES"/>
            </w:rPr>
          </w:pPr>
          <w:r w:rsidRPr="00BE0F34">
            <w:rPr>
              <w:rFonts w:ascii="Bahnschrift" w:hAnsi="Bahnschrift" w:cs="Calibri"/>
              <w:i/>
              <w:color w:val="000000"/>
              <w:lang w:val="es-ES"/>
            </w:rPr>
            <w:lastRenderedPageBreak/>
            <w:t>Competencia personal</w:t>
          </w:r>
        </w:p>
        <w:p w:rsidR="00B9201C" w:rsidRPr="00BE0F34" w:rsidRDefault="00B9201C" w:rsidP="00B9201C">
          <w:pPr>
            <w:spacing w:before="120" w:after="120" w:line="360" w:lineRule="auto"/>
            <w:jc w:val="both"/>
            <w:rPr>
              <w:rFonts w:ascii="Bahnschrift" w:hAnsi="Bahnschrift" w:cs="Calibri"/>
              <w:color w:val="000000"/>
              <w:lang w:val="es-ES"/>
            </w:rPr>
          </w:pPr>
          <w:r w:rsidRPr="00BE0F34">
            <w:rPr>
              <w:rFonts w:ascii="Bahnschrift" w:hAnsi="Bahnschrift" w:cs="Calibri"/>
              <w:color w:val="000000"/>
              <w:lang w:val="es-ES"/>
            </w:rPr>
            <w:t>Se refiere a la voluntad y la capacidad de un individuo para aclarar, pensar y evaluar las oportunidades de desarrollo, los requisitos y las limitaciones en la familia, el trabajo y la vida pública, para desarrollar sus propios talentos y hacer y desarrollar planes de vida. Incluye cualidades personales como la independencia, las facultades críticas, la confianza en sí mismo, la fiabilidad, el sentido de la responsabilidad y el deber. En particular, también incluye el desarrollo de valores bien pensados y un apego autodeterminado a los valores (cf. ibíd.).</w:t>
          </w:r>
        </w:p>
        <w:p w:rsidR="00B9201C" w:rsidRPr="00BE0F34" w:rsidRDefault="00B9201C" w:rsidP="00B9201C">
          <w:pPr>
            <w:spacing w:before="120" w:after="120" w:line="360" w:lineRule="auto"/>
            <w:jc w:val="both"/>
            <w:rPr>
              <w:rFonts w:ascii="Bahnschrift" w:hAnsi="Bahnschrift" w:cs="Calibri"/>
              <w:i/>
              <w:color w:val="000000"/>
              <w:lang w:val="es-ES"/>
            </w:rPr>
          </w:pPr>
          <w:r w:rsidRPr="00BE0F34">
            <w:rPr>
              <w:rFonts w:ascii="Bahnschrift" w:hAnsi="Bahnschrift" w:cs="Calibri"/>
              <w:i/>
              <w:color w:val="000000"/>
              <w:lang w:val="es-ES"/>
            </w:rPr>
            <w:t>Competencia social</w:t>
          </w:r>
        </w:p>
        <w:p w:rsidR="00B9201C" w:rsidRPr="00BE0F34" w:rsidRDefault="00B9201C" w:rsidP="00B9201C">
          <w:pPr>
            <w:spacing w:before="120" w:after="120" w:line="360" w:lineRule="auto"/>
            <w:jc w:val="both"/>
            <w:rPr>
              <w:rFonts w:ascii="Bahnschrift" w:hAnsi="Bahnschrift" w:cs="Calibri"/>
              <w:color w:val="000000"/>
              <w:lang w:val="es-ES"/>
            </w:rPr>
          </w:pPr>
          <w:r w:rsidRPr="00BE0F34">
            <w:rPr>
              <w:rFonts w:ascii="Bahnschrift" w:hAnsi="Bahnschrift" w:cs="Calibri"/>
              <w:color w:val="000000"/>
              <w:lang w:val="es-ES"/>
            </w:rPr>
            <w:t>La competencia social se refiere a la voluntad y la capacidad de llevar a cabo relaciones sociales y de conformar, captar y comprender las posibilidades y las tensiones, así como de debatir y comunicarse con los demás de forma racional y responsable. En particular, esto incluye el desarrollo de la responsabilidad social y la solidaridad (cf. ibíd.).</w:t>
          </w:r>
        </w:p>
        <w:p w:rsidR="00BE0F34" w:rsidRDefault="00BE0F34" w:rsidP="00B9201C">
          <w:pPr>
            <w:spacing w:before="120" w:after="120" w:line="360" w:lineRule="auto"/>
            <w:jc w:val="both"/>
            <w:rPr>
              <w:rFonts w:ascii="Bahnschrift" w:hAnsi="Bahnschrift" w:cs="Calibri"/>
              <w:i/>
              <w:color w:val="000000"/>
              <w:lang w:val="es-ES"/>
            </w:rPr>
          </w:pPr>
        </w:p>
        <w:p w:rsidR="00BE0F34" w:rsidRDefault="00BE0F34" w:rsidP="00B9201C">
          <w:pPr>
            <w:spacing w:before="120" w:after="120" w:line="360" w:lineRule="auto"/>
            <w:jc w:val="both"/>
            <w:rPr>
              <w:rFonts w:ascii="Bahnschrift" w:hAnsi="Bahnschrift" w:cs="Calibri"/>
              <w:i/>
              <w:color w:val="000000"/>
              <w:lang w:val="es-ES"/>
            </w:rPr>
          </w:pPr>
        </w:p>
        <w:p w:rsidR="00B9201C" w:rsidRPr="00BE0F34" w:rsidRDefault="00B9201C" w:rsidP="00B9201C">
          <w:pPr>
            <w:spacing w:before="120" w:after="120" w:line="360" w:lineRule="auto"/>
            <w:jc w:val="both"/>
            <w:rPr>
              <w:rFonts w:ascii="Bahnschrift" w:hAnsi="Bahnschrift" w:cs="Calibri"/>
              <w:i/>
              <w:color w:val="000000"/>
              <w:lang w:val="es-ES"/>
            </w:rPr>
          </w:pPr>
          <w:r w:rsidRPr="00BE0F34">
            <w:rPr>
              <w:rFonts w:ascii="Bahnschrift" w:hAnsi="Bahnschrift" w:cs="Calibri"/>
              <w:i/>
              <w:color w:val="000000"/>
              <w:lang w:val="es-ES"/>
            </w:rPr>
            <w:t xml:space="preserve">Competencia metodológica y de aprendizaje </w:t>
          </w:r>
        </w:p>
        <w:p w:rsidR="00B9201C" w:rsidRPr="00BE0F34" w:rsidRDefault="00B9201C" w:rsidP="00B9201C">
          <w:pPr>
            <w:spacing w:before="120" w:after="120" w:line="360" w:lineRule="auto"/>
            <w:jc w:val="both"/>
            <w:rPr>
              <w:rFonts w:ascii="Bahnschrift" w:hAnsi="Bahnschrift" w:cs="Calibri"/>
              <w:color w:val="000000"/>
              <w:lang w:val="es-ES"/>
            </w:rPr>
          </w:pPr>
          <w:r w:rsidRPr="00BE0F34">
            <w:rPr>
              <w:rFonts w:ascii="Bahnschrift" w:hAnsi="Bahnschrift" w:cs="Calibri"/>
              <w:color w:val="000000"/>
              <w:lang w:val="es-ES"/>
            </w:rPr>
            <w:t>Conocer, analizar y aplicar métodos adecuados para el proceso de aprendizaje es un conjunto importante de competencias. Estas competencias surgen de la combinación de las áreas de competencia mencionadas anteriormente (cf. IBID.).</w:t>
          </w:r>
        </w:p>
        <w:bookmarkEnd w:id="1"/>
        <w:p w:rsidR="00E77537" w:rsidRPr="00BE0F34" w:rsidRDefault="00E77537" w:rsidP="00E77537">
          <w:pPr>
            <w:spacing w:line="360" w:lineRule="auto"/>
            <w:jc w:val="both"/>
            <w:rPr>
              <w:rFonts w:ascii="Bahnschrift" w:hAnsi="Bahnschrift" w:cs="Calibri"/>
              <w:color w:val="000000"/>
              <w:lang w:val="es-ES"/>
            </w:rPr>
          </w:pPr>
          <w:r w:rsidRPr="00BE0F34">
            <w:rPr>
              <w:rFonts w:ascii="Bahnschrift" w:hAnsi="Bahnschrift" w:cs="Calibri"/>
              <w:color w:val="000000"/>
              <w:lang w:val="es-ES"/>
            </w:rPr>
            <w:t>Además de fomentar las competencias mencionadas, también es importante la integración de los objetivos del plan de estudios para los alumnos de EFP del sector del metal. Los objetivos del plan de estudios para los alumnos de EFP del sector del metal deben realizarse de acuerdo con el desarrollo del plan de estudios, así como mediante cursos de aprendizaje en línea y presenciales. Además, los socios deberían seguir los principios didácticos al crear el marco curricular.</w:t>
          </w:r>
        </w:p>
        <w:p w:rsidR="00E77537" w:rsidRPr="00BE0F34" w:rsidRDefault="00E77537" w:rsidP="00E77537">
          <w:pPr>
            <w:spacing w:line="360" w:lineRule="auto"/>
            <w:jc w:val="both"/>
            <w:rPr>
              <w:rFonts w:ascii="Bahnschrift" w:hAnsi="Bahnschrift" w:cs="Calibri"/>
              <w:color w:val="000000"/>
              <w:lang w:val="es-ES"/>
            </w:rPr>
          </w:pPr>
          <w:r w:rsidRPr="00BE0F34">
            <w:rPr>
              <w:rFonts w:ascii="Bahnschrift" w:hAnsi="Bahnschrift" w:cs="Calibri"/>
              <w:color w:val="000000"/>
              <w:lang w:val="es-ES"/>
            </w:rPr>
            <w:t xml:space="preserve">En concreto, los objetivos de la EFP exigen que la enseñanza esté relacionada con la acción (cf. KMK 2020). Esto significa que los jóvenes deben aprender a planificar, realizar y evaluar tareas de forma independiente en el marco de su ocupación. El aprendizaje en la escuela de formación profesional se produce en relación con </w:t>
          </w:r>
          <w:r w:rsidRPr="00BE0F34">
            <w:rPr>
              <w:rFonts w:ascii="Bahnschrift" w:hAnsi="Bahnschrift" w:cs="Calibri"/>
              <w:color w:val="000000"/>
              <w:lang w:val="es-ES"/>
            </w:rPr>
            <w:lastRenderedPageBreak/>
            <w:t>la acción profesional, así como con diversas operaciones cognitivas (cf. IBID.).</w:t>
          </w:r>
        </w:p>
        <w:p w:rsidR="00E77537" w:rsidRPr="00BE0F34" w:rsidRDefault="00E77537" w:rsidP="00E77537">
          <w:pPr>
            <w:spacing w:line="360" w:lineRule="auto"/>
            <w:jc w:val="both"/>
            <w:rPr>
              <w:rFonts w:ascii="Bahnschrift" w:hAnsi="Bahnschrift" w:cs="Calibri"/>
              <w:color w:val="000000"/>
              <w:lang w:val="es-ES"/>
            </w:rPr>
          </w:pPr>
          <w:r w:rsidRPr="00BE0F34">
            <w:rPr>
              <w:rFonts w:ascii="Bahnschrift" w:hAnsi="Bahnschrift" w:cs="Calibri"/>
              <w:color w:val="000000"/>
              <w:lang w:val="es-ES"/>
            </w:rPr>
            <w:t>Sobre la base de la teoría del aprendizaje y los hallazgos didácticos, el enfoque pragmático para el diseño de la enseñanza orientada a la acción es el siguiente:</w:t>
          </w:r>
        </w:p>
        <w:p w:rsidR="00E77537" w:rsidRPr="00BE0F34" w:rsidRDefault="00E77537" w:rsidP="00E77537">
          <w:pPr>
            <w:spacing w:line="360" w:lineRule="auto"/>
            <w:jc w:val="both"/>
            <w:rPr>
              <w:rFonts w:ascii="Bahnschrift" w:hAnsi="Bahnschrift" w:cs="Calibri"/>
              <w:color w:val="000000"/>
              <w:lang w:val="es-ES"/>
            </w:rPr>
          </w:pPr>
          <w:r w:rsidRPr="00BE0F34">
            <w:rPr>
              <w:rFonts w:ascii="Bahnschrift" w:hAnsi="Bahnschrift" w:cs="Calibri"/>
              <w:color w:val="000000"/>
              <w:lang w:val="es-ES"/>
            </w:rPr>
            <w:t>- Los puntos de referencia didácticos son situaciones importantes para el desempeño de la profesión (aprendizaje para la acción).</w:t>
          </w:r>
        </w:p>
        <w:p w:rsidR="00E77537" w:rsidRPr="00BE0F34" w:rsidRDefault="00E77537" w:rsidP="00E77537">
          <w:pPr>
            <w:spacing w:line="360" w:lineRule="auto"/>
            <w:jc w:val="both"/>
            <w:rPr>
              <w:rFonts w:ascii="Bahnschrift" w:hAnsi="Bahnschrift" w:cs="Calibri"/>
              <w:color w:val="000000"/>
              <w:lang w:val="es-ES"/>
            </w:rPr>
          </w:pPr>
          <w:r w:rsidRPr="00BE0F34">
            <w:rPr>
              <w:rFonts w:ascii="Bahnschrift" w:hAnsi="Bahnschrift" w:cs="Calibri"/>
              <w:color w:val="000000"/>
              <w:lang w:val="es-ES"/>
            </w:rPr>
            <w:t>- El punto de partida del aprendizaje lo forman las acciones, a ser posible realizadas por el alumno o comprendidas mentalmente (aprender haciendo).</w:t>
          </w:r>
        </w:p>
        <w:p w:rsidR="00E77537" w:rsidRPr="00BE0F34" w:rsidRDefault="00E77537" w:rsidP="00E77537">
          <w:pPr>
            <w:spacing w:line="360" w:lineRule="auto"/>
            <w:jc w:val="both"/>
            <w:rPr>
              <w:rFonts w:ascii="Bahnschrift" w:hAnsi="Bahnschrift" w:cs="Calibri"/>
              <w:color w:val="000000"/>
              <w:lang w:val="es-ES"/>
            </w:rPr>
          </w:pPr>
          <w:r w:rsidRPr="00BE0F34">
            <w:rPr>
              <w:rFonts w:ascii="Bahnschrift" w:hAnsi="Bahnschrift" w:cs="Calibri"/>
              <w:color w:val="000000"/>
              <w:lang w:val="es-ES"/>
            </w:rPr>
            <w:t>- Las acciones deben ser planificadas y llevadas a cabo por los alumnos de la forma más independiente posible, y tienen que ser comprobadas, corregidas si es necesario y finalmente evaluadas.</w:t>
          </w:r>
        </w:p>
        <w:p w:rsidR="00E77537" w:rsidRPr="00BE0F34" w:rsidRDefault="00E77537" w:rsidP="00E77537">
          <w:pPr>
            <w:spacing w:line="360" w:lineRule="auto"/>
            <w:jc w:val="both"/>
            <w:rPr>
              <w:rFonts w:ascii="Bahnschrift" w:hAnsi="Bahnschrift" w:cs="Calibri"/>
              <w:color w:val="000000"/>
              <w:lang w:val="es-ES"/>
            </w:rPr>
          </w:pPr>
          <w:r w:rsidRPr="00BE0F34">
            <w:rPr>
              <w:rFonts w:ascii="Bahnschrift" w:hAnsi="Bahnschrift" w:cs="Calibri"/>
              <w:color w:val="000000"/>
              <w:lang w:val="es-ES"/>
            </w:rPr>
            <w:t>- Las acciones deben promover una comprensión holística de la realidad profesional; por ejemplo, deben incluirse aspectos técnicos, de seguridad, económicos, legales, ecológicos y sociales.</w:t>
          </w:r>
        </w:p>
        <w:p w:rsidR="00E77537" w:rsidRPr="00BE0F34" w:rsidRDefault="00E77537" w:rsidP="00E77537">
          <w:pPr>
            <w:spacing w:line="360" w:lineRule="auto"/>
            <w:jc w:val="both"/>
            <w:rPr>
              <w:rFonts w:ascii="Bahnschrift" w:hAnsi="Bahnschrift" w:cs="Calibri"/>
              <w:color w:val="000000"/>
              <w:lang w:val="es-ES"/>
            </w:rPr>
          </w:pPr>
          <w:r w:rsidRPr="00BE0F34">
            <w:rPr>
              <w:rFonts w:ascii="Bahnschrift" w:hAnsi="Bahnschrift" w:cs="Calibri"/>
              <w:color w:val="000000"/>
              <w:lang w:val="es-ES"/>
            </w:rPr>
            <w:t>- Las acciones deben integrarse en las experiencias de los alumnos y ser relevantes para su contexto social.</w:t>
          </w:r>
        </w:p>
        <w:p w:rsidR="00E77537" w:rsidRPr="00BE0F34" w:rsidRDefault="00E77537" w:rsidP="00E77537">
          <w:pPr>
            <w:spacing w:line="360" w:lineRule="auto"/>
            <w:jc w:val="both"/>
            <w:rPr>
              <w:rFonts w:ascii="Bahnschrift" w:hAnsi="Bahnschrift" w:cs="Calibri"/>
              <w:color w:val="000000"/>
              <w:lang w:val="es-ES"/>
            </w:rPr>
          </w:pPr>
          <w:r w:rsidRPr="00BE0F34">
            <w:rPr>
              <w:rFonts w:ascii="Bahnschrift" w:hAnsi="Bahnschrift" w:cs="Calibri"/>
              <w:color w:val="000000"/>
              <w:lang w:val="es-ES"/>
            </w:rPr>
            <w:t>Las acciones también deben incluir procesos sociales, como la declaración de intereses o la resolución de conflictos. La enseñanza orientada a la acción es un concepto didáctico que se basa en el entrelazamiento de las estructuras específicas de la asignatura y las sistemáticas de la acción. Puede realizarse a través de diferentes métodos de enseñanza (cf. IBID.).</w:t>
          </w:r>
        </w:p>
        <w:p w:rsidR="00E77537" w:rsidRPr="00BE0F34" w:rsidRDefault="00E77537" w:rsidP="00E77537">
          <w:pPr>
            <w:spacing w:line="360" w:lineRule="auto"/>
            <w:jc w:val="both"/>
            <w:rPr>
              <w:rFonts w:ascii="Bahnschrift" w:hAnsi="Bahnschrift" w:cs="Calibri"/>
              <w:color w:val="000000"/>
              <w:lang w:val="es-ES"/>
            </w:rPr>
          </w:pPr>
        </w:p>
        <w:p w:rsidR="00E77537" w:rsidRPr="00BE0F34" w:rsidRDefault="00E77537" w:rsidP="00E77537">
          <w:pPr>
            <w:spacing w:line="360" w:lineRule="auto"/>
            <w:jc w:val="both"/>
            <w:rPr>
              <w:rFonts w:ascii="Bahnschrift" w:hAnsi="Bahnschrift" w:cs="Calibri"/>
              <w:color w:val="000000"/>
              <w:lang w:val="es-ES"/>
            </w:rPr>
          </w:pPr>
        </w:p>
        <w:p w:rsidR="00E77537" w:rsidRPr="007F6244" w:rsidRDefault="00E77537" w:rsidP="00E77537">
          <w:pPr>
            <w:spacing w:line="360" w:lineRule="auto"/>
            <w:jc w:val="both"/>
            <w:rPr>
              <w:rFonts w:ascii="Bahnschrift" w:eastAsiaTheme="majorEastAsia" w:hAnsi="Bahnschrift" w:cstheme="majorBidi"/>
              <w:color w:val="00FFFF"/>
              <w:sz w:val="32"/>
              <w:szCs w:val="24"/>
              <w:lang w:val="es-ES"/>
            </w:rPr>
          </w:pPr>
          <w:r w:rsidRPr="007F6244">
            <w:rPr>
              <w:rFonts w:ascii="Bahnschrift" w:eastAsiaTheme="majorEastAsia" w:hAnsi="Bahnschrift" w:cstheme="majorBidi"/>
              <w:color w:val="00FFFF"/>
              <w:sz w:val="32"/>
              <w:szCs w:val="24"/>
              <w:lang w:val="es-ES"/>
            </w:rPr>
            <w:t xml:space="preserve">El enfoque de </w:t>
          </w:r>
          <w:r w:rsidR="00F15258">
            <w:rPr>
              <w:rFonts w:ascii="Bahnschrift" w:eastAsiaTheme="majorEastAsia" w:hAnsi="Bahnschrift" w:cstheme="majorBidi"/>
              <w:color w:val="00FFFF"/>
              <w:sz w:val="32"/>
              <w:szCs w:val="24"/>
              <w:lang w:val="es-ES"/>
            </w:rPr>
            <w:t>la enseñanza semipresencial</w:t>
          </w:r>
          <w:r w:rsidRPr="007F6244">
            <w:rPr>
              <w:rFonts w:ascii="Bahnschrift" w:eastAsiaTheme="majorEastAsia" w:hAnsi="Bahnschrift" w:cstheme="majorBidi"/>
              <w:color w:val="00FFFF"/>
              <w:sz w:val="32"/>
              <w:szCs w:val="24"/>
              <w:lang w:val="es-ES"/>
            </w:rPr>
            <w:t xml:space="preserve"> de EDU-VET</w:t>
          </w:r>
        </w:p>
        <w:p w:rsidR="00E77537" w:rsidRPr="00BE0F34" w:rsidRDefault="00E77537" w:rsidP="00E77537">
          <w:pPr>
            <w:spacing w:line="360" w:lineRule="auto"/>
            <w:jc w:val="both"/>
            <w:rPr>
              <w:rFonts w:ascii="Bahnschrift" w:hAnsi="Bahnschrift" w:cs="Calibri"/>
              <w:color w:val="000000"/>
              <w:lang w:val="es-ES"/>
            </w:rPr>
          </w:pPr>
        </w:p>
        <w:p w:rsidR="00E77537" w:rsidRPr="00BE0F34" w:rsidRDefault="00E77537" w:rsidP="00E77537">
          <w:pPr>
            <w:spacing w:line="360" w:lineRule="auto"/>
            <w:jc w:val="both"/>
            <w:rPr>
              <w:rFonts w:ascii="Bahnschrift" w:hAnsi="Bahnschrift" w:cs="Calibri"/>
              <w:color w:val="000000"/>
              <w:lang w:val="es-ES"/>
            </w:rPr>
          </w:pPr>
        </w:p>
        <w:p w:rsidR="00E77537" w:rsidRPr="00BE0F34" w:rsidRDefault="00E77537" w:rsidP="00E77537">
          <w:pPr>
            <w:spacing w:line="360" w:lineRule="auto"/>
            <w:jc w:val="both"/>
            <w:rPr>
              <w:rFonts w:ascii="Bahnschrift" w:hAnsi="Bahnschrift" w:cs="Calibri"/>
              <w:color w:val="000000"/>
              <w:lang w:val="es-ES"/>
            </w:rPr>
          </w:pPr>
          <w:r w:rsidRPr="00BE0F34">
            <w:rPr>
              <w:rFonts w:ascii="Bahnschrift" w:hAnsi="Bahnschrift" w:cs="Calibri"/>
              <w:color w:val="000000"/>
              <w:lang w:val="es-ES"/>
            </w:rPr>
            <w:t xml:space="preserve">EDU-VET combina las necesidades y los enfoques pedagógicos con el entorno técnico basándose en el enfoque de </w:t>
          </w:r>
          <w:r w:rsidR="00F15258">
            <w:rPr>
              <w:rFonts w:ascii="Bahnschrift" w:hAnsi="Bahnschrift" w:cs="Calibri"/>
              <w:color w:val="000000"/>
              <w:lang w:val="es-ES"/>
            </w:rPr>
            <w:t>la enseñanza semipresencial</w:t>
          </w:r>
          <w:r w:rsidRPr="00BE0F34">
            <w:rPr>
              <w:rFonts w:ascii="Bahnschrift" w:hAnsi="Bahnschrift" w:cs="Calibri"/>
              <w:color w:val="000000"/>
              <w:lang w:val="es-ES"/>
            </w:rPr>
            <w:t>.</w:t>
          </w:r>
        </w:p>
        <w:p w:rsidR="00E77537" w:rsidRPr="00BE0F34" w:rsidRDefault="00F15258" w:rsidP="00E77537">
          <w:pPr>
            <w:spacing w:line="360" w:lineRule="auto"/>
            <w:jc w:val="both"/>
            <w:rPr>
              <w:rFonts w:ascii="Bahnschrift" w:hAnsi="Bahnschrift" w:cs="Calibri"/>
              <w:color w:val="000000"/>
              <w:lang w:val="es-ES"/>
            </w:rPr>
          </w:pPr>
          <w:r>
            <w:rPr>
              <w:rFonts w:ascii="Bahnschrift" w:hAnsi="Bahnschrift" w:cs="Calibri"/>
              <w:color w:val="000000"/>
              <w:lang w:val="es-ES"/>
            </w:rPr>
            <w:t>La</w:t>
          </w:r>
          <w:r w:rsidR="00E77537" w:rsidRPr="00BE0F34">
            <w:rPr>
              <w:rFonts w:ascii="Bahnschrift" w:hAnsi="Bahnschrift" w:cs="Calibri"/>
              <w:color w:val="000000"/>
              <w:lang w:val="es-ES"/>
            </w:rPr>
            <w:t xml:space="preserve"> </w:t>
          </w:r>
          <w:r>
            <w:rPr>
              <w:rFonts w:ascii="Bahnschrift" w:hAnsi="Bahnschrift" w:cs="Calibri"/>
              <w:color w:val="000000"/>
              <w:lang w:val="es-ES"/>
            </w:rPr>
            <w:t>enseñanza semipresencial</w:t>
          </w:r>
          <w:r w:rsidR="00E77537" w:rsidRPr="00BE0F34">
            <w:rPr>
              <w:rFonts w:ascii="Bahnschrift" w:hAnsi="Bahnschrift" w:cs="Calibri"/>
              <w:color w:val="000000"/>
              <w:lang w:val="es-ES"/>
            </w:rPr>
            <w:t xml:space="preserve"> es una mezcla de aprendizaje electrónico y enseñanza presencial. Norm FRIESEN afirma que </w:t>
          </w:r>
          <w:r w:rsidR="00E77537" w:rsidRPr="00BE0F34">
            <w:rPr>
              <w:rFonts w:ascii="Bahnschrift" w:hAnsi="Bahnschrift" w:cs="Calibri"/>
              <w:color w:val="000000"/>
              <w:lang w:val="es-ES"/>
            </w:rPr>
            <w:lastRenderedPageBreak/>
            <w:t>"'Blended learning' designa el abanico de posibilidades que se presentan al combinar Internet y los medios digitales con las formas de clase establecidas que requieren la copresencia física del profesor y los alumnos" (FRIESEN 2012, p. 1).</w:t>
          </w:r>
        </w:p>
        <w:p w:rsidR="00E77537" w:rsidRPr="00BE0F34" w:rsidRDefault="00E77537" w:rsidP="00E77537">
          <w:pPr>
            <w:spacing w:line="360" w:lineRule="auto"/>
            <w:jc w:val="both"/>
            <w:rPr>
              <w:rFonts w:ascii="Bahnschrift" w:hAnsi="Bahnschrift" w:cs="Calibri"/>
              <w:color w:val="000000"/>
              <w:lang w:val="es-ES"/>
            </w:rPr>
          </w:pPr>
          <w:r w:rsidRPr="00BE0F34">
            <w:rPr>
              <w:rFonts w:ascii="Bahnschrift" w:hAnsi="Bahnschrift" w:cs="Calibri"/>
              <w:color w:val="000000"/>
              <w:lang w:val="es-ES"/>
            </w:rPr>
            <w:t>El enfoque EDU-VET Blended-Learning ofrece nuevas posibilidades para repensar la EFP en la industria del metal y mejora el acceso de los alumnos a la formación y las cualificaciones. Esta es la razón por la que en el contexto de la EDU-VET los centros de FP y las empresas cooperan para satisfacer las necesidades económicas de la práctica y del mundo laboral. Es fundamental contar con un plan de estudios sólido y pertinente como base para la EDU-VET que garantice la calidad y proporcione tanto estructura como consejos de aprendizaje para los profesores de EFP, los educadores de EFP y los alumnos.</w:t>
          </w:r>
        </w:p>
        <w:p w:rsidR="00E77537" w:rsidRPr="00BE0F34" w:rsidRDefault="00E77537" w:rsidP="00E77537">
          <w:pPr>
            <w:spacing w:line="360" w:lineRule="auto"/>
            <w:jc w:val="both"/>
            <w:rPr>
              <w:rFonts w:ascii="Bahnschrift" w:hAnsi="Bahnschrift" w:cs="Calibri"/>
              <w:color w:val="000000"/>
              <w:lang w:val="es-ES"/>
            </w:rPr>
          </w:pPr>
          <w:r w:rsidRPr="00BE0F34">
            <w:rPr>
              <w:rFonts w:ascii="Bahnschrift" w:hAnsi="Bahnschrift" w:cs="Calibri"/>
              <w:color w:val="000000"/>
              <w:lang w:val="es-ES"/>
            </w:rPr>
            <w:t xml:space="preserve">El enfoque de EDU-VET Blended-Learning se divide en dos partes: el escenario en línea y el escenario en el aula. </w:t>
          </w:r>
        </w:p>
        <w:p w:rsidR="00E77537" w:rsidRPr="00BE0F34" w:rsidRDefault="00E77537" w:rsidP="00E77537">
          <w:pPr>
            <w:spacing w:line="360" w:lineRule="auto"/>
            <w:jc w:val="both"/>
            <w:rPr>
              <w:rFonts w:ascii="Bahnschrift" w:hAnsi="Bahnschrift" w:cs="Calibri"/>
              <w:color w:val="000000"/>
              <w:lang w:val="es-ES"/>
            </w:rPr>
          </w:pPr>
          <w:r w:rsidRPr="00BE0F34">
            <w:rPr>
              <w:rFonts w:ascii="Bahnschrift" w:hAnsi="Bahnschrift" w:cs="Calibri"/>
              <w:color w:val="000000"/>
              <w:lang w:val="es-ES"/>
            </w:rPr>
            <w:t xml:space="preserve">El escenario en línea se refiere al desarrollo de cursos y materiales en línea que se proporcionarán a través de la plataforma de aprendizaje en línea. También incluye tareas </w:t>
          </w:r>
          <w:r w:rsidRPr="00BE0F34">
            <w:rPr>
              <w:rFonts w:ascii="Bahnschrift" w:hAnsi="Bahnschrift" w:cs="Calibri"/>
              <w:color w:val="000000"/>
              <w:lang w:val="es-ES"/>
            </w:rPr>
            <w:t>interactivas y vídeos, así como audios, fotos, imágenes e ilustraciones. El uso del módulo de encuestas proporciona una variedad de instrumentos de cuestionario probados para descubrir información relevante sobre el grupo objetivo de EDU-VET. La creación de la tarea se realiza a través de la plataforma H5P.</w:t>
          </w:r>
        </w:p>
        <w:p w:rsidR="00E77537" w:rsidRPr="00BE0F34" w:rsidRDefault="00E77537" w:rsidP="00E77537">
          <w:pPr>
            <w:spacing w:line="360" w:lineRule="auto"/>
            <w:jc w:val="both"/>
            <w:rPr>
              <w:rFonts w:ascii="Bahnschrift" w:hAnsi="Bahnschrift" w:cs="Calibri"/>
              <w:color w:val="000000"/>
              <w:lang w:val="es-ES"/>
            </w:rPr>
          </w:pPr>
          <w:r w:rsidRPr="00BE0F34">
            <w:rPr>
              <w:rFonts w:ascii="Bahnschrift" w:hAnsi="Bahnschrift" w:cs="Calibri"/>
              <w:color w:val="000000"/>
              <w:lang w:val="es-ES"/>
            </w:rPr>
            <w:t>En cuanto al escenario del aula, los socios tienen que crear cursos y contenidos para las clases presenciales. Además, se pueden utilizar los métodos existentes, como el trabajo en grupo, los debates, la creación de un póster, el trabajo en el taller y en la máquina, la construcción de un modelo, las simulaciones, etc. Los socios también podrían crear materiales didácticos adicionales que puedan utilizarse en el aula en combinación con la plataforma en línea.</w:t>
          </w:r>
        </w:p>
        <w:p w:rsidR="00E77537" w:rsidRPr="00BE0F34" w:rsidRDefault="00E77537" w:rsidP="00E77537">
          <w:pPr>
            <w:spacing w:line="360" w:lineRule="auto"/>
            <w:jc w:val="both"/>
            <w:rPr>
              <w:rFonts w:ascii="Bahnschrift" w:hAnsi="Bahnschrift" w:cs="Calibri"/>
              <w:color w:val="000000"/>
              <w:lang w:val="es-ES"/>
            </w:rPr>
          </w:pPr>
          <w:r w:rsidRPr="00BE0F34">
            <w:rPr>
              <w:rFonts w:ascii="Bahnschrift" w:hAnsi="Bahnschrift" w:cs="Calibri"/>
              <w:color w:val="000000"/>
              <w:lang w:val="es-ES"/>
            </w:rPr>
            <w:t>Los objetivos del aprendizaje auténtico en el escenario de aprendizaje mixto EDU-VET son los siguientes:</w:t>
          </w:r>
        </w:p>
        <w:p w:rsidR="00E77537" w:rsidRPr="00BE0F34" w:rsidRDefault="00E77537" w:rsidP="007F6244">
          <w:pPr>
            <w:spacing w:after="0" w:line="360" w:lineRule="auto"/>
            <w:rPr>
              <w:rFonts w:ascii="Bahnschrift" w:hAnsi="Bahnschrift"/>
              <w:lang w:val="es-ES"/>
            </w:rPr>
          </w:pPr>
          <w:r w:rsidRPr="00BE0F34">
            <w:rPr>
              <w:rFonts w:ascii="Bahnschrift" w:hAnsi="Bahnschrift"/>
              <w:lang w:val="es-ES"/>
            </w:rPr>
            <w:t>a) EDU-VET tiene en cuenta las cualificaciones e intereses del alumno/persona y ofrece módulos y cursos de aprendizaje que se ajustan a las necesidades y se adaptan a las estructuras curriculares de EDU-VET y de los países asociados.</w:t>
          </w:r>
        </w:p>
        <w:p w:rsidR="00E77537" w:rsidRPr="00BE0F34" w:rsidRDefault="00E77537" w:rsidP="007F6244">
          <w:pPr>
            <w:spacing w:after="0" w:line="360" w:lineRule="auto"/>
            <w:rPr>
              <w:rFonts w:ascii="Bahnschrift" w:hAnsi="Bahnschrift"/>
              <w:lang w:val="es-ES"/>
            </w:rPr>
          </w:pPr>
          <w:r w:rsidRPr="00BE0F34">
            <w:rPr>
              <w:rFonts w:ascii="Bahnschrift" w:hAnsi="Bahnschrift"/>
              <w:lang w:val="es-ES"/>
            </w:rPr>
            <w:lastRenderedPageBreak/>
            <w:t>b) EDU-VET proporciona conceptos y recursos de enseñanza y aprendizaje científicamente sólidos.</w:t>
          </w:r>
        </w:p>
        <w:p w:rsidR="00E77537" w:rsidRPr="00BE0F34" w:rsidRDefault="00E77537" w:rsidP="007F6244">
          <w:pPr>
            <w:spacing w:after="0" w:line="360" w:lineRule="auto"/>
            <w:rPr>
              <w:rFonts w:ascii="Bahnschrift" w:hAnsi="Bahnschrift"/>
              <w:lang w:val="es-ES"/>
            </w:rPr>
          </w:pPr>
          <w:r w:rsidRPr="00BE0F34">
            <w:rPr>
              <w:rFonts w:ascii="Bahnschrift" w:hAnsi="Bahnschrift"/>
              <w:lang w:val="es-ES"/>
            </w:rPr>
            <w:t>c) EDU-VET ofrece REA de alta calidad.</w:t>
          </w:r>
        </w:p>
        <w:p w:rsidR="00E77537" w:rsidRPr="00BE0F34" w:rsidRDefault="00E77537" w:rsidP="007F6244">
          <w:pPr>
            <w:spacing w:after="0" w:line="360" w:lineRule="auto"/>
            <w:rPr>
              <w:rFonts w:ascii="Bahnschrift" w:hAnsi="Bahnschrift"/>
              <w:lang w:val="es-ES"/>
            </w:rPr>
          </w:pPr>
          <w:r w:rsidRPr="00BE0F34">
            <w:rPr>
              <w:rFonts w:ascii="Bahnschrift" w:hAnsi="Bahnschrift"/>
              <w:lang w:val="es-ES"/>
            </w:rPr>
            <w:t xml:space="preserve">d) EDU-VET se dirige a la industria del metal, en la que </w:t>
          </w:r>
          <w:r w:rsidR="00F15258">
            <w:rPr>
              <w:rFonts w:ascii="Bahnschrift" w:hAnsi="Bahnschrift"/>
              <w:lang w:val="es-ES"/>
            </w:rPr>
            <w:t>la</w:t>
          </w:r>
          <w:r w:rsidRPr="00BE0F34">
            <w:rPr>
              <w:rFonts w:ascii="Bahnschrift" w:hAnsi="Bahnschrift"/>
              <w:lang w:val="es-ES"/>
            </w:rPr>
            <w:t xml:space="preserve"> </w:t>
          </w:r>
          <w:r w:rsidR="00F15258">
            <w:rPr>
              <w:rFonts w:ascii="Bahnschrift" w:hAnsi="Bahnschrift"/>
              <w:lang w:val="es-ES"/>
            </w:rPr>
            <w:t>enseñanza semipresencial</w:t>
          </w:r>
          <w:r w:rsidRPr="00BE0F34">
            <w:rPr>
              <w:rFonts w:ascii="Bahnschrift" w:hAnsi="Bahnschrift"/>
              <w:lang w:val="es-ES"/>
            </w:rPr>
            <w:t xml:space="preserve"> sobre la base de plataformas de aprendizaje no es actualmente lo más avanzado, y aquí el proyecto ofrece</w:t>
          </w:r>
        </w:p>
        <w:p w:rsidR="00E77537" w:rsidRPr="00BE0F34" w:rsidRDefault="00E77537" w:rsidP="007F6244">
          <w:pPr>
            <w:spacing w:after="0" w:line="360" w:lineRule="auto"/>
            <w:rPr>
              <w:rFonts w:ascii="Bahnschrift" w:hAnsi="Bahnschrift"/>
              <w:lang w:val="es-ES"/>
            </w:rPr>
          </w:pPr>
          <w:r w:rsidRPr="00BE0F34">
            <w:rPr>
              <w:rFonts w:ascii="Bahnschrift" w:hAnsi="Bahnschrift"/>
              <w:lang w:val="es-ES"/>
            </w:rPr>
            <w:t>e) EDU-VET ofrece un aprendizaje moderno y tiene en cuenta la digitalización en la educación</w:t>
          </w:r>
        </w:p>
        <w:p w:rsidR="00E77537" w:rsidRPr="00BE0F34" w:rsidRDefault="00E77537" w:rsidP="007F6244">
          <w:pPr>
            <w:spacing w:after="0" w:line="360" w:lineRule="auto"/>
            <w:rPr>
              <w:rFonts w:ascii="Bahnschrift" w:hAnsi="Bahnschrift"/>
              <w:lang w:val="es-ES"/>
            </w:rPr>
          </w:pPr>
          <w:r w:rsidRPr="00BE0F34">
            <w:rPr>
              <w:rFonts w:ascii="Bahnschrift" w:hAnsi="Bahnschrift"/>
              <w:lang w:val="es-ES"/>
            </w:rPr>
            <w:t>f) EDU-VET será sostenible. El enfoque de EDU-VET será completamente transparente. Podrá desarrollarse en otras etapas. EDU-VET también proporcionará una base sólida para el trabajo futuro. La puesta en práctica de EDU-VET y las actividades de los socios garantizarán que el plan de estudios, los cursos y el manual, que estarán ahí también después del final del proyecto, se utilicen en el trabajo diario de los profesores de EFP.</w:t>
          </w:r>
        </w:p>
        <w:p w:rsidR="00E77537" w:rsidRPr="00BE0F34" w:rsidRDefault="00E77537" w:rsidP="007F6244">
          <w:pPr>
            <w:spacing w:after="0" w:line="360" w:lineRule="auto"/>
            <w:rPr>
              <w:rFonts w:ascii="Bahnschrift" w:hAnsi="Bahnschrift"/>
              <w:lang w:val="es-ES"/>
            </w:rPr>
          </w:pPr>
          <w:r w:rsidRPr="00BE0F34">
            <w:rPr>
              <w:rFonts w:ascii="Bahnschrift" w:hAnsi="Bahnschrift"/>
              <w:lang w:val="es-ES"/>
            </w:rPr>
            <w:t>g) EDU-VET pone en contacto a jóvenes, potencialmente desfavorecidos, con conocimientos interesantes que se ajustan a las necesidades de la economía en el sector del metal.</w:t>
          </w:r>
        </w:p>
        <w:p w:rsidR="00E77537" w:rsidRPr="00BE0F34" w:rsidRDefault="00E77537" w:rsidP="007F6244">
          <w:pPr>
            <w:spacing w:after="0" w:line="360" w:lineRule="auto"/>
            <w:rPr>
              <w:rFonts w:ascii="Bahnschrift" w:hAnsi="Bahnschrift"/>
              <w:lang w:val="es-ES"/>
            </w:rPr>
          </w:pPr>
          <w:r w:rsidRPr="00BE0F34">
            <w:rPr>
              <w:rFonts w:ascii="Bahnschrift" w:hAnsi="Bahnschrift"/>
              <w:lang w:val="es-ES"/>
            </w:rPr>
            <w:t>h) EDU-VET puede crecer y diversificarse. A diferencia de los enfoques de eLearning disponibles en la actualidad, EDU</w:t>
          </w:r>
          <w:r w:rsidR="00F15258">
            <w:rPr>
              <w:rFonts w:ascii="Bahnschrift" w:hAnsi="Bahnschrift"/>
              <w:lang w:val="es-ES"/>
            </w:rPr>
            <w:t>-</w:t>
          </w:r>
          <w:r w:rsidRPr="00BE0F34">
            <w:rPr>
              <w:rFonts w:ascii="Bahnschrift" w:hAnsi="Bahnschrift"/>
              <w:lang w:val="es-ES"/>
            </w:rPr>
            <w:t>VET ofrece la ventaja de que los módulos y focos tradicionales pueden integrarse fácilmente también una vez finalizada la duración del proyecto.</w:t>
          </w:r>
        </w:p>
        <w:p w:rsidR="0034778E" w:rsidRPr="00BE0F34" w:rsidRDefault="00E77537" w:rsidP="007F6244">
          <w:pPr>
            <w:spacing w:after="0" w:line="360" w:lineRule="auto"/>
            <w:rPr>
              <w:rFonts w:ascii="Bahnschrift" w:hAnsi="Bahnschrift"/>
              <w:lang w:val="es-ES"/>
            </w:rPr>
          </w:pPr>
          <w:r w:rsidRPr="00BE0F34">
            <w:rPr>
              <w:rFonts w:ascii="Bahnschrift" w:hAnsi="Bahnschrift"/>
              <w:lang w:val="es-ES"/>
            </w:rPr>
            <w:t>i) EDU-VET integra la idea del aprendizaje auténtico.</w:t>
          </w:r>
        </w:p>
        <w:p w:rsidR="00E20416" w:rsidRPr="00BE0F34" w:rsidRDefault="00E20416" w:rsidP="00E20416">
          <w:pPr>
            <w:keepNext/>
            <w:ind w:firstLine="708"/>
            <w:jc w:val="both"/>
            <w:rPr>
              <w:rFonts w:ascii="Bahnschrift" w:hAnsi="Bahnschrift"/>
              <w:lang w:val="es-ES"/>
            </w:rPr>
          </w:pPr>
          <w:r w:rsidRPr="00BE0F34">
            <w:rPr>
              <w:rFonts w:ascii="Bahnschrift" w:hAnsi="Bahnschrift"/>
              <w:lang w:val="es-ES"/>
            </w:rPr>
            <w:t>A continuación se muestra el enfoque de aprendizaje mixto de EDU-VET:</w:t>
          </w:r>
        </w:p>
        <w:p w:rsidR="00B932BE" w:rsidRPr="00BE0F34" w:rsidRDefault="00B932BE" w:rsidP="0034778E">
          <w:pPr>
            <w:jc w:val="both"/>
            <w:rPr>
              <w:rFonts w:ascii="Bahnschrift" w:hAnsi="Bahnschrift"/>
              <w:lang w:val="es-ES"/>
            </w:rPr>
          </w:pPr>
          <w:r>
            <w:rPr>
              <w:noProof/>
              <w:lang w:val="de-DE" w:eastAsia="de-DE"/>
            </w:rPr>
            <w:drawing>
              <wp:anchor distT="0" distB="0" distL="114300" distR="114300" simplePos="0" relativeHeight="251677696" behindDoc="1" locked="0" layoutInCell="1" allowOverlap="1">
                <wp:simplePos x="0" y="0"/>
                <wp:positionH relativeFrom="column">
                  <wp:posOffset>616585</wp:posOffset>
                </wp:positionH>
                <wp:positionV relativeFrom="paragraph">
                  <wp:posOffset>42072</wp:posOffset>
                </wp:positionV>
                <wp:extent cx="2962800" cy="1497600"/>
                <wp:effectExtent l="0" t="0" r="0" b="7620"/>
                <wp:wrapTight wrapText="bothSides">
                  <wp:wrapPolygon edited="0">
                    <wp:start x="0" y="0"/>
                    <wp:lineTo x="0" y="21435"/>
                    <wp:lineTo x="21392" y="21435"/>
                    <wp:lineTo x="2139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62800" cy="1497600"/>
                        </a:xfrm>
                        <a:prstGeom prst="rect">
                          <a:avLst/>
                        </a:prstGeom>
                      </pic:spPr>
                    </pic:pic>
                  </a:graphicData>
                </a:graphic>
              </wp:anchor>
            </w:drawing>
          </w:r>
        </w:p>
        <w:p w:rsidR="00B932BE" w:rsidRPr="00BE0F34" w:rsidRDefault="00B932BE" w:rsidP="0034778E">
          <w:pPr>
            <w:jc w:val="both"/>
            <w:rPr>
              <w:rFonts w:ascii="Bahnschrift" w:hAnsi="Bahnschrift"/>
              <w:lang w:val="es-ES"/>
            </w:rPr>
          </w:pPr>
        </w:p>
        <w:p w:rsidR="001020EF" w:rsidRPr="00BE0F34" w:rsidRDefault="001020EF" w:rsidP="0025547D">
          <w:pPr>
            <w:jc w:val="both"/>
            <w:rPr>
              <w:lang w:val="es-ES"/>
            </w:rPr>
          </w:pPr>
        </w:p>
        <w:p w:rsidR="001020EF" w:rsidRPr="00BE0F34" w:rsidRDefault="001020EF" w:rsidP="0025547D">
          <w:pPr>
            <w:jc w:val="both"/>
            <w:rPr>
              <w:lang w:val="es-ES"/>
            </w:rPr>
          </w:pPr>
        </w:p>
        <w:p w:rsidR="00B932BE" w:rsidRPr="00BE0F34" w:rsidRDefault="00B932BE" w:rsidP="0025547D">
          <w:pPr>
            <w:jc w:val="both"/>
            <w:rPr>
              <w:lang w:val="es-ES"/>
            </w:rPr>
          </w:pPr>
        </w:p>
        <w:p w:rsidR="00B932BE" w:rsidRPr="00BE0F34" w:rsidRDefault="00B932BE" w:rsidP="0025547D">
          <w:pPr>
            <w:jc w:val="both"/>
            <w:rPr>
              <w:lang w:val="es-ES"/>
            </w:rPr>
          </w:pPr>
        </w:p>
        <w:p w:rsidR="0034778E" w:rsidRPr="00BE0F34" w:rsidRDefault="0064601A" w:rsidP="00510C60">
          <w:pPr>
            <w:pStyle w:val="berschrift1"/>
            <w:numPr>
              <w:ilvl w:val="0"/>
              <w:numId w:val="0"/>
            </w:numPr>
            <w:rPr>
              <w:rFonts w:ascii="Bahnschrift" w:hAnsi="Bahnschrift"/>
              <w:bCs/>
              <w:iCs w:val="0"/>
              <w:color w:val="00FFFF"/>
              <w:sz w:val="36"/>
              <w:szCs w:val="32"/>
              <w:lang w:val="es-ES"/>
            </w:rPr>
          </w:pPr>
          <w:bookmarkStart w:id="4" w:name="_Toc73025218"/>
          <w:r>
            <w:rPr>
              <w:noProof/>
              <w:lang w:val="de-DE" w:eastAsia="de-DE"/>
            </w:rPr>
            <w:lastRenderedPageBreak/>
            <w:drawing>
              <wp:anchor distT="0" distB="0" distL="114300" distR="114300" simplePos="0" relativeHeight="251679744" behindDoc="1" locked="0" layoutInCell="1" allowOverlap="1">
                <wp:simplePos x="0" y="0"/>
                <wp:positionH relativeFrom="margin">
                  <wp:posOffset>4572000</wp:posOffset>
                </wp:positionH>
                <wp:positionV relativeFrom="paragraph">
                  <wp:posOffset>14679</wp:posOffset>
                </wp:positionV>
                <wp:extent cx="4586400" cy="2656800"/>
                <wp:effectExtent l="0" t="0" r="5080" b="0"/>
                <wp:wrapTight wrapText="bothSides">
                  <wp:wrapPolygon edited="0">
                    <wp:start x="0" y="0"/>
                    <wp:lineTo x="0" y="21378"/>
                    <wp:lineTo x="21534" y="21378"/>
                    <wp:lineTo x="21534"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030" t="1957" r="2030" b="2805"/>
                        <a:stretch/>
                      </pic:blipFill>
                      <pic:spPr bwMode="auto">
                        <a:xfrm>
                          <a:off x="0" y="0"/>
                          <a:ext cx="4586400" cy="2656800"/>
                        </a:xfrm>
                        <a:prstGeom prst="rect">
                          <a:avLst/>
                        </a:prstGeom>
                        <a:ln>
                          <a:noFill/>
                        </a:ln>
                        <a:extLst>
                          <a:ext uri="{53640926-AAD7-44D8-BBD7-CCE9431645EC}">
                            <a14:shadowObscured xmlns:a14="http://schemas.microsoft.com/office/drawing/2010/main"/>
                          </a:ext>
                        </a:extLst>
                      </pic:spPr>
                    </pic:pic>
                  </a:graphicData>
                </a:graphic>
              </wp:anchor>
            </w:drawing>
          </w:r>
          <w:bookmarkEnd w:id="4"/>
          <w:r w:rsidR="00E20416" w:rsidRPr="00BE0F34">
            <w:rPr>
              <w:rFonts w:ascii="Bahnschrift" w:hAnsi="Bahnschrift"/>
              <w:bCs/>
              <w:iCs w:val="0"/>
              <w:color w:val="00FFFF"/>
              <w:sz w:val="36"/>
              <w:szCs w:val="32"/>
              <w:lang w:val="es-ES"/>
            </w:rPr>
            <w:t>Estructura modular de los módulos aprendizaje EDU-VET</w:t>
          </w:r>
        </w:p>
        <w:p w:rsidR="0064601A" w:rsidRDefault="00F15258" w:rsidP="0064601A">
          <w:pPr>
            <w:pStyle w:val="berschrift2"/>
            <w:rPr>
              <w:rFonts w:ascii="Bahnschrift" w:eastAsiaTheme="majorEastAsia" w:hAnsi="Bahnschrift" w:cstheme="majorBidi"/>
              <w:b w:val="0"/>
              <w:bCs w:val="0"/>
              <w:color w:val="00FFFF"/>
              <w:szCs w:val="24"/>
              <w:lang w:val="es-ES"/>
            </w:rPr>
          </w:pPr>
          <w:bookmarkStart w:id="5" w:name="_Toc73025219"/>
          <w:r>
            <w:rPr>
              <w:rFonts w:ascii="Bahnschrift" w:eastAsiaTheme="majorEastAsia" w:hAnsi="Bahnschrift" w:cstheme="majorBidi"/>
              <w:b w:val="0"/>
              <w:bCs w:val="0"/>
              <w:color w:val="00FFFF"/>
              <w:szCs w:val="24"/>
              <w:lang w:val="es-ES"/>
            </w:rPr>
            <w:t>Estructura básica modular</w:t>
          </w:r>
          <w:bookmarkEnd w:id="5"/>
        </w:p>
        <w:p w:rsidR="007F6244" w:rsidRPr="00BE0F34" w:rsidRDefault="007F6244" w:rsidP="007F6244">
          <w:pPr>
            <w:spacing w:line="360" w:lineRule="auto"/>
            <w:jc w:val="both"/>
            <w:rPr>
              <w:rFonts w:ascii="Bahnschrift" w:hAnsi="Bahnschrift"/>
              <w:lang w:val="es-ES"/>
            </w:rPr>
          </w:pPr>
          <w:r w:rsidRPr="00BE0F34">
            <w:rPr>
              <w:rFonts w:ascii="Bahnschrift" w:hAnsi="Bahnschrift"/>
              <w:lang w:val="es-ES"/>
            </w:rPr>
            <w:t>Se desarrollará un plan de estudios modular de EFP para la industria del metal como base para los cursos en línea y los módulos de aprendizaje en la plataforma de aprendizaje que se desarrollará. La idea es apoyar la adquisición de competencias clave de alto valor necesarias para el establecimiento de un aprendizaje moderno e innovador en el campo con un enfoque europeo comparable. El desarrollo de este nuevo plan de estudios requerirá un enfoque "ab initio", ya que hay pocos recursos educativos coherentes disponibles dirigidos a los grupos objetivo en cualquier país socio.</w:t>
          </w:r>
        </w:p>
        <w:p w:rsidR="007F6244" w:rsidRPr="00BE0F34" w:rsidRDefault="007F6244" w:rsidP="007F6244">
          <w:pPr>
            <w:spacing w:line="360" w:lineRule="auto"/>
            <w:jc w:val="both"/>
            <w:rPr>
              <w:rFonts w:ascii="Bahnschrift" w:hAnsi="Bahnschrift"/>
              <w:lang w:val="es-ES"/>
            </w:rPr>
          </w:pPr>
          <w:r w:rsidRPr="00BE0F34">
            <w:rPr>
              <w:rFonts w:ascii="Bahnschrift" w:hAnsi="Bahnschrift"/>
              <w:lang w:val="es-ES"/>
            </w:rPr>
            <w:t>Las seis matrices de resultados de aprendizaje de EDU-VET (LOM1 a LOM6) proporcionan información sobre los resultados abordados, los enfoques metodológicos sugeridos y las posibles evaluaciones.</w:t>
          </w:r>
        </w:p>
        <w:p w:rsidR="00F15258" w:rsidRDefault="00F15258" w:rsidP="007F6244">
          <w:pPr>
            <w:spacing w:line="360" w:lineRule="auto"/>
            <w:jc w:val="both"/>
            <w:rPr>
              <w:rFonts w:ascii="Bahnschrift" w:hAnsi="Bahnschrift"/>
              <w:lang w:val="es-ES"/>
            </w:rPr>
          </w:pPr>
        </w:p>
        <w:p w:rsidR="007F6244" w:rsidRPr="00BE0F34" w:rsidRDefault="007F6244" w:rsidP="007F6244">
          <w:pPr>
            <w:spacing w:line="360" w:lineRule="auto"/>
            <w:jc w:val="both"/>
            <w:rPr>
              <w:rFonts w:ascii="Bahnschrift" w:hAnsi="Bahnschrift"/>
              <w:lang w:val="es-ES"/>
            </w:rPr>
          </w:pPr>
          <w:r w:rsidRPr="00BE0F34">
            <w:rPr>
              <w:rFonts w:ascii="Bahnschrift" w:hAnsi="Bahnschrift"/>
              <w:lang w:val="es-ES"/>
            </w:rPr>
            <w:t xml:space="preserve">Las matrices de resultados del aprendizaje están diseñadas para informar sobre el desarrollo de la estructura del plan de estudios para integrar los resultados del Informe de Investigación Resumido. Centrarse en un enfoque de resultados de aprendizaje facilita la adaptación de los recursos de inducción pedagógica. Esto ofrece la posibilidad de adaptarse a los valores culturales y sociales específicos y garantiza que se aborden las cuestiones locales y los temas necesarios dentro del enfoque de la EDU-VET. </w:t>
          </w:r>
        </w:p>
        <w:p w:rsidR="007F6244" w:rsidRPr="00BE0F34" w:rsidRDefault="007F6244" w:rsidP="007F6244">
          <w:pPr>
            <w:spacing w:line="360" w:lineRule="auto"/>
            <w:jc w:val="both"/>
            <w:rPr>
              <w:rFonts w:ascii="Bahnschrift" w:hAnsi="Bahnschrift"/>
              <w:lang w:val="es-ES"/>
            </w:rPr>
          </w:pPr>
          <w:r w:rsidRPr="00BE0F34">
            <w:rPr>
              <w:rFonts w:ascii="Bahnschrift" w:hAnsi="Bahnschrift"/>
              <w:lang w:val="es-ES"/>
            </w:rPr>
            <w:lastRenderedPageBreak/>
            <w:t>Los módulos de EDU-VET para los alumnos de EFP se abordarán en el plan de estudios de EDU-VET. Estos módulos se basan en las investigaciones que se están llevando a cabo en cada país socio:</w:t>
          </w:r>
        </w:p>
        <w:p w:rsidR="007F6244" w:rsidRPr="00BE0F34" w:rsidRDefault="007F6244" w:rsidP="007F6244">
          <w:pPr>
            <w:spacing w:after="0" w:line="360" w:lineRule="auto"/>
            <w:jc w:val="both"/>
            <w:rPr>
              <w:rFonts w:ascii="Bahnschrift" w:hAnsi="Bahnschrift"/>
              <w:lang w:val="es-ES"/>
            </w:rPr>
          </w:pPr>
          <w:r w:rsidRPr="00BE0F34">
            <w:rPr>
              <w:rFonts w:ascii="Bahnschrift" w:hAnsi="Bahnschrift"/>
              <w:lang w:val="es-ES"/>
            </w:rPr>
            <w:t>EDU-VET se centra en tres módulos y sus subáreas para los alumnos:</w:t>
          </w:r>
        </w:p>
        <w:p w:rsidR="007F6244" w:rsidRPr="00BE0F34" w:rsidRDefault="007F6244" w:rsidP="007F6244">
          <w:pPr>
            <w:spacing w:after="0" w:line="360" w:lineRule="auto"/>
            <w:jc w:val="both"/>
            <w:rPr>
              <w:rFonts w:ascii="Bahnschrift" w:hAnsi="Bahnschrift"/>
              <w:lang w:val="es-ES"/>
            </w:rPr>
          </w:pPr>
        </w:p>
        <w:p w:rsidR="007F6244" w:rsidRPr="00BE0F34" w:rsidRDefault="007F6244" w:rsidP="007F6244">
          <w:pPr>
            <w:spacing w:after="0" w:line="360" w:lineRule="auto"/>
            <w:jc w:val="both"/>
            <w:rPr>
              <w:rFonts w:ascii="Bahnschrift" w:hAnsi="Bahnschrift"/>
              <w:b/>
              <w:lang w:val="es-ES"/>
            </w:rPr>
          </w:pPr>
          <w:r w:rsidRPr="00BE0F34">
            <w:rPr>
              <w:rFonts w:ascii="Bahnschrift" w:hAnsi="Bahnschrift"/>
              <w:b/>
              <w:lang w:val="es-ES"/>
            </w:rPr>
            <w:t xml:space="preserve">Módulo 1: Taladrado/ Escariado/ Avellanado/ Roscado </w:t>
          </w:r>
        </w:p>
        <w:p w:rsidR="007F6244" w:rsidRPr="0051518F" w:rsidRDefault="007F6244" w:rsidP="0051518F">
          <w:pPr>
            <w:pStyle w:val="Listenabsatz"/>
            <w:numPr>
              <w:ilvl w:val="0"/>
              <w:numId w:val="12"/>
            </w:numPr>
            <w:spacing w:line="360" w:lineRule="auto"/>
            <w:ind w:left="426"/>
            <w:jc w:val="both"/>
            <w:rPr>
              <w:rFonts w:ascii="Bahnschrift" w:hAnsi="Bahnschrift"/>
            </w:rPr>
          </w:pPr>
          <w:r w:rsidRPr="0051518F">
            <w:rPr>
              <w:rFonts w:ascii="Bahnschrift" w:hAnsi="Bahnschrift"/>
            </w:rPr>
            <w:t>Definición fundamental de términos y procesos</w:t>
          </w:r>
        </w:p>
        <w:p w:rsidR="007F6244" w:rsidRPr="0051518F" w:rsidRDefault="007F6244" w:rsidP="0051518F">
          <w:pPr>
            <w:pStyle w:val="Listenabsatz"/>
            <w:numPr>
              <w:ilvl w:val="0"/>
              <w:numId w:val="12"/>
            </w:numPr>
            <w:spacing w:line="360" w:lineRule="auto"/>
            <w:ind w:left="426"/>
            <w:jc w:val="both"/>
            <w:rPr>
              <w:rFonts w:ascii="Bahnschrift" w:hAnsi="Bahnschrift"/>
            </w:rPr>
          </w:pPr>
          <w:r w:rsidRPr="0051518F">
            <w:rPr>
              <w:rFonts w:ascii="Bahnschrift" w:hAnsi="Bahnschrift"/>
            </w:rPr>
            <w:t>DRCT-Parte _1: taladros de pequeño diámetro/</w:t>
          </w:r>
          <w:r w:rsidR="00F15258" w:rsidRPr="0051518F">
            <w:rPr>
              <w:rFonts w:ascii="Bahnschrift" w:hAnsi="Bahnschrift"/>
            </w:rPr>
            <w:t>pequeña</w:t>
          </w:r>
          <w:r w:rsidRPr="0051518F">
            <w:rPr>
              <w:rFonts w:ascii="Bahnschrift" w:hAnsi="Bahnschrift"/>
            </w:rPr>
            <w:t xml:space="preserve"> profundidad de perforación (planos) de diferentes tipos: taladros ciegos/pasantes, taladros de ajuste, taladros cónicos (pasos a-f)</w:t>
          </w:r>
        </w:p>
        <w:p w:rsidR="007F6244" w:rsidRPr="0051518F" w:rsidRDefault="007F6244" w:rsidP="0051518F">
          <w:pPr>
            <w:pStyle w:val="Listenabsatz"/>
            <w:numPr>
              <w:ilvl w:val="0"/>
              <w:numId w:val="12"/>
            </w:numPr>
            <w:spacing w:line="360" w:lineRule="auto"/>
            <w:ind w:left="426"/>
            <w:jc w:val="both"/>
            <w:rPr>
              <w:rFonts w:ascii="Bahnschrift" w:hAnsi="Bahnschrift"/>
            </w:rPr>
          </w:pPr>
          <w:r w:rsidRPr="0051518F">
            <w:rPr>
              <w:rFonts w:ascii="Bahnschrift" w:hAnsi="Bahnschrift"/>
            </w:rPr>
            <w:t>DRCT-Parte_2: diámetros medianos/profundidad media de diferentes tipos: agujeros ciegos/pasantes, agujeros roscados, avellanados (pasos a-f)</w:t>
          </w:r>
        </w:p>
        <w:p w:rsidR="007F6244" w:rsidRPr="00BE0F34" w:rsidRDefault="007F6244" w:rsidP="007F6244">
          <w:pPr>
            <w:spacing w:after="0" w:line="360" w:lineRule="auto"/>
            <w:jc w:val="both"/>
            <w:rPr>
              <w:rFonts w:ascii="Bahnschrift" w:hAnsi="Bahnschrift"/>
              <w:lang w:val="es-ES"/>
            </w:rPr>
          </w:pPr>
        </w:p>
        <w:p w:rsidR="007F6244" w:rsidRPr="00BE0F34" w:rsidRDefault="007F6244" w:rsidP="007F6244">
          <w:pPr>
            <w:spacing w:after="0" w:line="360" w:lineRule="auto"/>
            <w:jc w:val="both"/>
            <w:rPr>
              <w:rFonts w:ascii="Bahnschrift" w:hAnsi="Bahnschrift"/>
              <w:b/>
              <w:lang w:val="es-ES"/>
            </w:rPr>
          </w:pPr>
          <w:r w:rsidRPr="00BE0F34">
            <w:rPr>
              <w:rFonts w:ascii="Bahnschrift" w:hAnsi="Bahnschrift"/>
              <w:b/>
              <w:lang w:val="es-ES"/>
            </w:rPr>
            <w:t>Módulo 2: Torneado</w:t>
          </w:r>
        </w:p>
        <w:p w:rsidR="007F6244" w:rsidRPr="0051518F" w:rsidRDefault="007F6244" w:rsidP="0051518F">
          <w:pPr>
            <w:pStyle w:val="Listenabsatz"/>
            <w:numPr>
              <w:ilvl w:val="0"/>
              <w:numId w:val="12"/>
            </w:numPr>
            <w:spacing w:line="360" w:lineRule="auto"/>
            <w:ind w:left="426"/>
            <w:jc w:val="both"/>
            <w:rPr>
              <w:rFonts w:ascii="Bahnschrift" w:hAnsi="Bahnschrift"/>
            </w:rPr>
          </w:pPr>
          <w:r w:rsidRPr="0051518F">
            <w:rPr>
              <w:rFonts w:ascii="Bahnschrift" w:hAnsi="Bahnschrift"/>
            </w:rPr>
            <w:t>Definición fundamental de términos y procesos</w:t>
          </w:r>
        </w:p>
        <w:p w:rsidR="007F6244" w:rsidRPr="0051518F" w:rsidRDefault="007F6244" w:rsidP="0051518F">
          <w:pPr>
            <w:pStyle w:val="Listenabsatz"/>
            <w:numPr>
              <w:ilvl w:val="0"/>
              <w:numId w:val="12"/>
            </w:numPr>
            <w:spacing w:line="360" w:lineRule="auto"/>
            <w:ind w:left="426"/>
            <w:jc w:val="both"/>
            <w:rPr>
              <w:rFonts w:ascii="Bahnschrift" w:hAnsi="Bahnschrift"/>
            </w:rPr>
          </w:pPr>
          <w:r w:rsidRPr="0051518F">
            <w:rPr>
              <w:rFonts w:ascii="Bahnschrift" w:hAnsi="Bahnschrift"/>
            </w:rPr>
            <w:t>TORNEADO-Parte_1: Contorno exterior simple (pasos a-f)</w:t>
          </w:r>
        </w:p>
        <w:p w:rsidR="007F6244" w:rsidRPr="0051518F" w:rsidRDefault="007F6244" w:rsidP="0051518F">
          <w:pPr>
            <w:pStyle w:val="Listenabsatz"/>
            <w:numPr>
              <w:ilvl w:val="0"/>
              <w:numId w:val="12"/>
            </w:numPr>
            <w:spacing w:line="360" w:lineRule="auto"/>
            <w:ind w:left="426"/>
            <w:jc w:val="both"/>
            <w:rPr>
              <w:rFonts w:ascii="Bahnschrift" w:hAnsi="Bahnschrift"/>
            </w:rPr>
          </w:pPr>
          <w:r w:rsidRPr="0051518F">
            <w:rPr>
              <w:rFonts w:ascii="Bahnschrift" w:hAnsi="Bahnschrift"/>
            </w:rPr>
            <w:t>TORNO-Parte_2: Contorno exterior medio complejo con ranura y rosca (pasos a-f)</w:t>
          </w:r>
        </w:p>
        <w:p w:rsidR="007F6244" w:rsidRPr="0051518F" w:rsidRDefault="007F6244" w:rsidP="0051518F">
          <w:pPr>
            <w:pStyle w:val="Listenabsatz"/>
            <w:numPr>
              <w:ilvl w:val="0"/>
              <w:numId w:val="12"/>
            </w:numPr>
            <w:spacing w:line="360" w:lineRule="auto"/>
            <w:ind w:left="426"/>
            <w:jc w:val="both"/>
            <w:rPr>
              <w:rFonts w:ascii="Bahnschrift" w:hAnsi="Bahnschrift"/>
            </w:rPr>
          </w:pPr>
          <w:r w:rsidRPr="0051518F">
            <w:rPr>
              <w:rFonts w:ascii="Bahnschrift" w:hAnsi="Bahnschrift"/>
            </w:rPr>
            <w:t>TORNO -Part_3: Contorno interno simple (pasos a-f)</w:t>
          </w:r>
        </w:p>
        <w:p w:rsidR="007F6244" w:rsidRPr="0051518F" w:rsidRDefault="007F6244" w:rsidP="0051518F">
          <w:pPr>
            <w:pStyle w:val="Listenabsatz"/>
            <w:numPr>
              <w:ilvl w:val="0"/>
              <w:numId w:val="12"/>
            </w:numPr>
            <w:spacing w:line="360" w:lineRule="auto"/>
            <w:ind w:left="426"/>
            <w:jc w:val="both"/>
            <w:rPr>
              <w:rFonts w:ascii="Bahnschrift" w:hAnsi="Bahnschrift"/>
            </w:rPr>
          </w:pPr>
          <w:r w:rsidRPr="0051518F">
            <w:rPr>
              <w:rFonts w:ascii="Bahnschrift" w:hAnsi="Bahnschrift"/>
            </w:rPr>
            <w:t>TORNO -Part_4: Contorno interno medio complejo con ranura y rosca (pasos a-f)</w:t>
          </w:r>
        </w:p>
        <w:p w:rsidR="007F6244" w:rsidRPr="0051518F" w:rsidRDefault="007F6244" w:rsidP="0051518F">
          <w:pPr>
            <w:pStyle w:val="Listenabsatz"/>
            <w:numPr>
              <w:ilvl w:val="0"/>
              <w:numId w:val="12"/>
            </w:numPr>
            <w:spacing w:line="360" w:lineRule="auto"/>
            <w:ind w:left="426"/>
            <w:jc w:val="both"/>
            <w:rPr>
              <w:rFonts w:ascii="Bahnschrift" w:hAnsi="Bahnschrift"/>
            </w:rPr>
          </w:pPr>
          <w:r w:rsidRPr="0051518F">
            <w:rPr>
              <w:rFonts w:ascii="Bahnschrift" w:hAnsi="Bahnschrift"/>
            </w:rPr>
            <w:t>TORNO -Part_5: Contorno interno y externo medianamente complejo con ranuras y/o roscas (pasos af)</w:t>
          </w:r>
        </w:p>
        <w:p w:rsidR="007F6244" w:rsidRPr="00BE0F34" w:rsidRDefault="007F6244" w:rsidP="007F6244">
          <w:pPr>
            <w:spacing w:after="0" w:line="360" w:lineRule="auto"/>
            <w:jc w:val="both"/>
            <w:rPr>
              <w:rFonts w:ascii="Bahnschrift" w:hAnsi="Bahnschrift"/>
              <w:lang w:val="es-ES"/>
            </w:rPr>
          </w:pPr>
        </w:p>
        <w:p w:rsidR="007F6244" w:rsidRPr="00BE0F34" w:rsidRDefault="007F6244" w:rsidP="007F6244">
          <w:pPr>
            <w:spacing w:after="0" w:line="360" w:lineRule="auto"/>
            <w:jc w:val="both"/>
            <w:rPr>
              <w:rFonts w:ascii="Bahnschrift" w:hAnsi="Bahnschrift"/>
              <w:b/>
              <w:lang w:val="es-ES"/>
            </w:rPr>
          </w:pPr>
          <w:r w:rsidRPr="00BE0F34">
            <w:rPr>
              <w:rFonts w:ascii="Bahnschrift" w:hAnsi="Bahnschrift"/>
              <w:b/>
              <w:lang w:val="es-ES"/>
            </w:rPr>
            <w:t>Módulo 3: Fresado</w:t>
          </w:r>
        </w:p>
        <w:p w:rsidR="007F6244" w:rsidRPr="0051518F" w:rsidRDefault="007F6244" w:rsidP="0051518F">
          <w:pPr>
            <w:pStyle w:val="Listenabsatz"/>
            <w:numPr>
              <w:ilvl w:val="0"/>
              <w:numId w:val="12"/>
            </w:numPr>
            <w:spacing w:line="360" w:lineRule="auto"/>
            <w:ind w:left="426"/>
            <w:jc w:val="both"/>
            <w:rPr>
              <w:rFonts w:ascii="Bahnschrift" w:hAnsi="Bahnschrift"/>
            </w:rPr>
          </w:pPr>
          <w:r w:rsidRPr="0051518F">
            <w:rPr>
              <w:rFonts w:ascii="Bahnschrift" w:hAnsi="Bahnschrift"/>
            </w:rPr>
            <w:t>Definición fundamental de términos y procesos</w:t>
          </w:r>
        </w:p>
        <w:p w:rsidR="007F6244" w:rsidRPr="0051518F" w:rsidRDefault="007F6244" w:rsidP="0051518F">
          <w:pPr>
            <w:pStyle w:val="Listenabsatz"/>
            <w:numPr>
              <w:ilvl w:val="0"/>
              <w:numId w:val="12"/>
            </w:numPr>
            <w:spacing w:line="360" w:lineRule="auto"/>
            <w:ind w:left="426"/>
            <w:jc w:val="both"/>
            <w:rPr>
              <w:rFonts w:ascii="Bahnschrift" w:hAnsi="Bahnschrift"/>
            </w:rPr>
          </w:pPr>
          <w:r w:rsidRPr="0051518F">
            <w:rPr>
              <w:rFonts w:ascii="Bahnschrift" w:hAnsi="Bahnschrift"/>
            </w:rPr>
            <w:t>FRESADO-Parte_1: contorno externo simple (2 1/2D) (pasos a-f)</w:t>
          </w:r>
        </w:p>
        <w:p w:rsidR="007F6244" w:rsidRPr="0051518F" w:rsidRDefault="007F6244" w:rsidP="0051518F">
          <w:pPr>
            <w:pStyle w:val="Listenabsatz"/>
            <w:numPr>
              <w:ilvl w:val="0"/>
              <w:numId w:val="12"/>
            </w:numPr>
            <w:spacing w:line="360" w:lineRule="auto"/>
            <w:ind w:left="426"/>
            <w:jc w:val="both"/>
            <w:rPr>
              <w:rFonts w:ascii="Bahnschrift" w:hAnsi="Bahnschrift"/>
            </w:rPr>
          </w:pPr>
          <w:r w:rsidRPr="0051518F">
            <w:rPr>
              <w:rFonts w:ascii="Bahnschrift" w:hAnsi="Bahnschrift"/>
            </w:rPr>
            <w:t>FRESADO-Parte_2: contorno exterior medio complejo (2 1/2D) (pasos a-f)</w:t>
          </w:r>
        </w:p>
        <w:p w:rsidR="007F6244" w:rsidRPr="0051518F" w:rsidRDefault="007F6244" w:rsidP="0051518F">
          <w:pPr>
            <w:pStyle w:val="Listenabsatz"/>
            <w:numPr>
              <w:ilvl w:val="0"/>
              <w:numId w:val="12"/>
            </w:numPr>
            <w:spacing w:line="360" w:lineRule="auto"/>
            <w:ind w:left="426"/>
            <w:jc w:val="both"/>
            <w:rPr>
              <w:rFonts w:ascii="Bahnschrift" w:hAnsi="Bahnschrift"/>
            </w:rPr>
          </w:pPr>
          <w:r w:rsidRPr="0051518F">
            <w:rPr>
              <w:rFonts w:ascii="Bahnschrift" w:hAnsi="Bahnschrift"/>
            </w:rPr>
            <w:t>FRESADO -Part_3: contorno exterior simple y una o varias bolsas (rectangulares y/o circulares con y/o sin pasador) (2 1/2D) (pasos a-f)</w:t>
          </w:r>
        </w:p>
        <w:p w:rsidR="007F6244" w:rsidRPr="0051518F" w:rsidRDefault="007F6244" w:rsidP="0051518F">
          <w:pPr>
            <w:pStyle w:val="Listenabsatz"/>
            <w:numPr>
              <w:ilvl w:val="0"/>
              <w:numId w:val="9"/>
            </w:numPr>
            <w:spacing w:line="360" w:lineRule="auto"/>
            <w:jc w:val="both"/>
            <w:rPr>
              <w:rFonts w:ascii="Bahnschrift" w:hAnsi="Bahnschrift"/>
            </w:rPr>
          </w:pPr>
          <w:r w:rsidRPr="0051518F">
            <w:rPr>
              <w:rFonts w:ascii="Bahnschrift" w:hAnsi="Bahnschrift"/>
            </w:rPr>
            <w:t>FRESADO -Part_4: contorno exterior medianamente complejo y una o varias ranuras (ranuras lineales y/o arqueadas) (2- 1/2D) (pasos a-f)</w:t>
          </w:r>
        </w:p>
        <w:p w:rsidR="007F6244" w:rsidRPr="00BE0F34" w:rsidRDefault="007F6244" w:rsidP="0051518F">
          <w:pPr>
            <w:pStyle w:val="Listenabsatz"/>
            <w:numPr>
              <w:ilvl w:val="0"/>
              <w:numId w:val="9"/>
            </w:numPr>
            <w:spacing w:line="360" w:lineRule="auto"/>
            <w:jc w:val="both"/>
            <w:rPr>
              <w:rFonts w:ascii="Bahnschrift" w:hAnsi="Bahnschrift"/>
            </w:rPr>
          </w:pPr>
          <w:r w:rsidRPr="00BE0F34">
            <w:rPr>
              <w:rFonts w:ascii="Bahnschrift" w:hAnsi="Bahnschrift"/>
            </w:rPr>
            <w:t>- FRESADO -Part_5: pieza de complejidad media (3D) (pasos a-f)</w:t>
          </w:r>
        </w:p>
        <w:p w:rsidR="007F6244" w:rsidRPr="0051518F" w:rsidRDefault="007F6244" w:rsidP="0051518F">
          <w:pPr>
            <w:spacing w:line="360" w:lineRule="auto"/>
            <w:jc w:val="both"/>
            <w:rPr>
              <w:rFonts w:ascii="Bahnschrift" w:hAnsi="Bahnschrift"/>
              <w:lang w:val="es-ES"/>
            </w:rPr>
          </w:pPr>
          <w:r w:rsidRPr="0051518F">
            <w:rPr>
              <w:rFonts w:ascii="Bahnschrift" w:hAnsi="Bahnschrift"/>
              <w:lang w:val="es-ES"/>
            </w:rPr>
            <w:t>Para todos los diferentes tipos de piezas y los tres métodos de fabricación diferentes (DRCT, Torneado, Fresado) el proceso de fabricación comprende las seis etapas siguientes (a-f):</w:t>
          </w:r>
        </w:p>
        <w:p w:rsidR="007F6244" w:rsidRPr="00BE0F34" w:rsidRDefault="007F6244" w:rsidP="007F6244">
          <w:pPr>
            <w:spacing w:after="0" w:line="360" w:lineRule="auto"/>
            <w:jc w:val="both"/>
            <w:rPr>
              <w:rFonts w:ascii="Bahnschrift" w:eastAsia="Times New Roman" w:hAnsi="Bahnschrift" w:cs="Times New Roman"/>
              <w:lang w:val="es-ES"/>
            </w:rPr>
          </w:pPr>
          <w:r w:rsidRPr="00BE0F34">
            <w:rPr>
              <w:rFonts w:ascii="Bahnschrift" w:eastAsia="Times New Roman" w:hAnsi="Bahnschrift" w:cs="Times New Roman"/>
              <w:lang w:val="es-ES"/>
            </w:rPr>
            <w:t>- Etapa a: Planificación de la fabricación (definición de la(s) máquina(s), dispositivo(s), herramienta(s) y tecnología de corte)</w:t>
          </w:r>
        </w:p>
        <w:p w:rsidR="007F6244" w:rsidRPr="00BE0F34" w:rsidRDefault="007F6244" w:rsidP="007F6244">
          <w:pPr>
            <w:spacing w:after="0" w:line="360" w:lineRule="auto"/>
            <w:jc w:val="both"/>
            <w:rPr>
              <w:rFonts w:ascii="Bahnschrift" w:eastAsia="Times New Roman" w:hAnsi="Bahnschrift" w:cs="Times New Roman"/>
              <w:lang w:val="es-ES"/>
            </w:rPr>
          </w:pPr>
          <w:r w:rsidRPr="00BE0F34">
            <w:rPr>
              <w:rFonts w:ascii="Bahnschrift" w:eastAsia="Times New Roman" w:hAnsi="Bahnschrift" w:cs="Times New Roman"/>
              <w:lang w:val="es-ES"/>
            </w:rPr>
            <w:t>- Etapa b: Programación del CN (incluida la simulación)</w:t>
          </w:r>
        </w:p>
        <w:p w:rsidR="007F6244" w:rsidRPr="00BE0F34" w:rsidRDefault="007F6244" w:rsidP="007F6244">
          <w:pPr>
            <w:spacing w:after="0" w:line="360" w:lineRule="auto"/>
            <w:jc w:val="both"/>
            <w:rPr>
              <w:rFonts w:ascii="Bahnschrift" w:eastAsia="Times New Roman" w:hAnsi="Bahnschrift" w:cs="Times New Roman"/>
              <w:lang w:val="es-ES"/>
            </w:rPr>
          </w:pPr>
          <w:r w:rsidRPr="00BE0F34">
            <w:rPr>
              <w:rFonts w:ascii="Bahnschrift" w:eastAsia="Times New Roman" w:hAnsi="Bahnschrift" w:cs="Times New Roman"/>
              <w:lang w:val="es-ES"/>
            </w:rPr>
            <w:t>- Paso c: Preparación de la máquina (incluida la prueba del programa de CN en la máquina "de corte por aire")</w:t>
          </w:r>
        </w:p>
        <w:p w:rsidR="007F6244" w:rsidRPr="00BE0F34" w:rsidRDefault="007F6244" w:rsidP="007F6244">
          <w:pPr>
            <w:spacing w:after="0" w:line="360" w:lineRule="auto"/>
            <w:jc w:val="both"/>
            <w:rPr>
              <w:rFonts w:ascii="Bahnschrift" w:eastAsia="Times New Roman" w:hAnsi="Bahnschrift" w:cs="Times New Roman"/>
              <w:lang w:val="es-ES"/>
            </w:rPr>
          </w:pPr>
          <w:r w:rsidRPr="00BE0F34">
            <w:rPr>
              <w:rFonts w:ascii="Bahnschrift" w:eastAsia="Times New Roman" w:hAnsi="Bahnschrift" w:cs="Times New Roman"/>
              <w:lang w:val="es-ES"/>
            </w:rPr>
            <w:t>- Paso d: Fabricación de la pieza de trabajo (haciendo lo real)</w:t>
          </w:r>
        </w:p>
        <w:p w:rsidR="007F6244" w:rsidRPr="00BE0F34" w:rsidRDefault="007F6244" w:rsidP="007F6244">
          <w:pPr>
            <w:spacing w:after="0" w:line="360" w:lineRule="auto"/>
            <w:jc w:val="both"/>
            <w:rPr>
              <w:rFonts w:ascii="Bahnschrift" w:eastAsia="Times New Roman" w:hAnsi="Bahnschrift" w:cs="Times New Roman"/>
              <w:lang w:val="es-ES"/>
            </w:rPr>
          </w:pPr>
          <w:r w:rsidRPr="00BE0F34">
            <w:rPr>
              <w:rFonts w:ascii="Bahnschrift" w:eastAsia="Times New Roman" w:hAnsi="Bahnschrift" w:cs="Times New Roman"/>
              <w:lang w:val="es-ES"/>
            </w:rPr>
            <w:t>- Paso e: Medir y probar la pieza fabricada (dimensiones, formas, superficies)</w:t>
          </w:r>
        </w:p>
        <w:p w:rsidR="007F6244" w:rsidRPr="00BE0F34" w:rsidRDefault="007F6244" w:rsidP="007F6244">
          <w:pPr>
            <w:spacing w:after="0" w:line="360" w:lineRule="auto"/>
            <w:jc w:val="both"/>
            <w:rPr>
              <w:rFonts w:ascii="Bahnschrift" w:eastAsia="Times New Roman" w:hAnsi="Bahnschrift" w:cs="Times New Roman"/>
              <w:lang w:val="es-ES"/>
            </w:rPr>
          </w:pPr>
          <w:r w:rsidRPr="00BE0F34">
            <w:rPr>
              <w:rFonts w:ascii="Bahnschrift" w:eastAsia="Times New Roman" w:hAnsi="Bahnschrift" w:cs="Times New Roman"/>
              <w:lang w:val="es-ES"/>
            </w:rPr>
            <w:t>- Paso f: Documentar y presentar el proceso de fabricación (pasos a-f)</w:t>
          </w:r>
        </w:p>
        <w:p w:rsidR="007F6244" w:rsidRPr="00BE0F34" w:rsidRDefault="007F6244" w:rsidP="007F6244">
          <w:pPr>
            <w:spacing w:after="0" w:line="360" w:lineRule="auto"/>
            <w:jc w:val="both"/>
            <w:rPr>
              <w:rFonts w:ascii="Bahnschrift" w:eastAsia="Times New Roman" w:hAnsi="Bahnschrift" w:cs="Times New Roman"/>
              <w:lang w:val="es-ES"/>
            </w:rPr>
          </w:pPr>
        </w:p>
        <w:p w:rsidR="007F6244" w:rsidRPr="00BE0F34" w:rsidRDefault="007F6244" w:rsidP="007F6244">
          <w:pPr>
            <w:spacing w:after="0" w:line="360" w:lineRule="auto"/>
            <w:jc w:val="both"/>
            <w:rPr>
              <w:rFonts w:ascii="Bahnschrift" w:eastAsia="Times New Roman" w:hAnsi="Bahnschrift" w:cs="Times New Roman"/>
              <w:lang w:val="es-ES"/>
            </w:rPr>
          </w:pPr>
        </w:p>
        <w:p w:rsidR="00715F2D" w:rsidRDefault="007F6244" w:rsidP="00715F2D">
          <w:pPr>
            <w:spacing w:after="0" w:line="360" w:lineRule="auto"/>
            <w:jc w:val="both"/>
            <w:rPr>
              <w:rFonts w:ascii="Bahnschrift" w:hAnsi="Bahnschrift"/>
              <w:lang w:val="es-ES"/>
            </w:rPr>
          </w:pPr>
          <w:r w:rsidRPr="00BE0F34">
            <w:rPr>
              <w:rFonts w:ascii="Bahnschrift" w:hAnsi="Bahnschrift"/>
              <w:lang w:val="es-ES"/>
            </w:rPr>
            <w:t xml:space="preserve"> A continuación, se muestran de nuevo los módulos de forma gráfica:</w:t>
          </w:r>
        </w:p>
        <w:p w:rsidR="0051518F" w:rsidRDefault="0051518F" w:rsidP="00715F2D">
          <w:pPr>
            <w:spacing w:after="0" w:line="360" w:lineRule="auto"/>
            <w:jc w:val="both"/>
            <w:rPr>
              <w:rFonts w:ascii="Bahnschrift" w:hAnsi="Bahnschrift"/>
              <w:lang w:val="es-ES"/>
            </w:rPr>
          </w:pPr>
          <w:r>
            <w:rPr>
              <w:rFonts w:ascii="Bahnschrift" w:hAnsi="Bahnschrift"/>
              <w:noProof/>
              <w:lang w:val="de-DE" w:eastAsia="de-DE"/>
            </w:rPr>
            <w:drawing>
              <wp:anchor distT="0" distB="0" distL="114300" distR="114300" simplePos="0" relativeHeight="251680768" behindDoc="1" locked="0" layoutInCell="1" allowOverlap="1">
                <wp:simplePos x="0" y="0"/>
                <wp:positionH relativeFrom="column">
                  <wp:posOffset>255905</wp:posOffset>
                </wp:positionH>
                <wp:positionV relativeFrom="paragraph">
                  <wp:posOffset>140335</wp:posOffset>
                </wp:positionV>
                <wp:extent cx="3316605" cy="2006600"/>
                <wp:effectExtent l="19050" t="0" r="0" b="0"/>
                <wp:wrapTight wrapText="bothSides">
                  <wp:wrapPolygon edited="0">
                    <wp:start x="-124" y="0"/>
                    <wp:lineTo x="-124" y="21327"/>
                    <wp:lineTo x="21588" y="21327"/>
                    <wp:lineTo x="21588" y="0"/>
                    <wp:lineTo x="-124"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6605" cy="2006600"/>
                        </a:xfrm>
                        <a:prstGeom prst="rect">
                          <a:avLst/>
                        </a:prstGeom>
                      </pic:spPr>
                    </pic:pic>
                  </a:graphicData>
                </a:graphic>
              </wp:anchor>
            </w:drawing>
          </w:r>
        </w:p>
        <w:p w:rsidR="0051518F" w:rsidRPr="00BE0F34" w:rsidRDefault="0051518F" w:rsidP="00715F2D">
          <w:pPr>
            <w:spacing w:after="0" w:line="360" w:lineRule="auto"/>
            <w:jc w:val="both"/>
            <w:rPr>
              <w:rFonts w:ascii="Bahnschrift" w:hAnsi="Bahnschrift"/>
              <w:lang w:val="es-ES"/>
            </w:rPr>
          </w:pPr>
        </w:p>
        <w:p w:rsidR="00715F2D" w:rsidRPr="00BE0F34" w:rsidRDefault="00715F2D" w:rsidP="00715F2D">
          <w:pPr>
            <w:spacing w:after="0" w:line="360" w:lineRule="auto"/>
            <w:jc w:val="both"/>
            <w:rPr>
              <w:rFonts w:ascii="Bahnschrift" w:hAnsi="Bahnschrift"/>
              <w:lang w:val="es-ES"/>
            </w:rPr>
          </w:pPr>
        </w:p>
        <w:p w:rsidR="00715F2D" w:rsidRPr="00BE0F34" w:rsidRDefault="00715F2D" w:rsidP="0064601A">
          <w:pPr>
            <w:spacing w:line="360" w:lineRule="auto"/>
            <w:jc w:val="both"/>
            <w:rPr>
              <w:rFonts w:ascii="Bahnschrift" w:hAnsi="Bahnschrift"/>
              <w:lang w:val="es-ES"/>
            </w:rPr>
          </w:pPr>
        </w:p>
        <w:p w:rsidR="0064601A" w:rsidRPr="0064601A" w:rsidRDefault="0064601A" w:rsidP="0064601A">
          <w:pPr>
            <w:spacing w:line="360" w:lineRule="auto"/>
            <w:jc w:val="both"/>
            <w:rPr>
              <w:rFonts w:ascii="Bahnschrift" w:eastAsiaTheme="majorEastAsia" w:hAnsi="Bahnschrift" w:cstheme="majorBidi"/>
              <w:b/>
              <w:bCs/>
              <w:color w:val="00FFFF"/>
              <w:szCs w:val="24"/>
              <w:lang w:val="es-ES"/>
            </w:rPr>
          </w:pPr>
        </w:p>
        <w:p w:rsidR="00510C60" w:rsidRPr="00BE0F34" w:rsidRDefault="00510C60" w:rsidP="00510C60">
          <w:pPr>
            <w:rPr>
              <w:lang w:val="es-ES"/>
            </w:rPr>
          </w:pPr>
        </w:p>
        <w:p w:rsidR="00E55F3A" w:rsidRPr="00BE0F34" w:rsidRDefault="00E55F3A" w:rsidP="00715F2D">
          <w:pPr>
            <w:spacing w:after="0" w:line="360" w:lineRule="auto"/>
            <w:jc w:val="both"/>
            <w:rPr>
              <w:rFonts w:ascii="Bahnschrift" w:hAnsi="Bahnschrift"/>
              <w:b/>
              <w:i/>
              <w:lang w:val="es-ES"/>
            </w:rPr>
          </w:pPr>
        </w:p>
        <w:p w:rsidR="00E55F3A" w:rsidRPr="00BE0F34" w:rsidRDefault="00E55F3A" w:rsidP="00715F2D">
          <w:pPr>
            <w:spacing w:after="0" w:line="360" w:lineRule="auto"/>
            <w:jc w:val="both"/>
            <w:rPr>
              <w:rFonts w:ascii="Bahnschrift" w:hAnsi="Bahnschrift"/>
              <w:b/>
              <w:i/>
              <w:lang w:val="es-ES"/>
            </w:rPr>
          </w:pPr>
        </w:p>
        <w:p w:rsidR="0051518F" w:rsidRDefault="0051518F" w:rsidP="00E55F3A">
          <w:pPr>
            <w:spacing w:after="120" w:line="360" w:lineRule="auto"/>
            <w:jc w:val="both"/>
            <w:rPr>
              <w:rFonts w:ascii="Bahnschrift" w:hAnsi="Bahnschrift"/>
              <w:b/>
              <w:i/>
              <w:lang w:val="es-ES"/>
            </w:rPr>
          </w:pPr>
        </w:p>
        <w:p w:rsidR="00E55F3A" w:rsidRPr="00BE0F34" w:rsidRDefault="00E55F3A" w:rsidP="00E55F3A">
          <w:pPr>
            <w:spacing w:after="120" w:line="360" w:lineRule="auto"/>
            <w:jc w:val="both"/>
            <w:rPr>
              <w:rFonts w:ascii="Bahnschrift" w:hAnsi="Bahnschrift"/>
              <w:b/>
              <w:i/>
              <w:lang w:val="es-ES"/>
            </w:rPr>
          </w:pPr>
          <w:r w:rsidRPr="00BE0F34">
            <w:rPr>
              <w:rFonts w:ascii="Bahnschrift" w:hAnsi="Bahnschrift"/>
              <w:b/>
              <w:i/>
              <w:lang w:val="es-ES"/>
            </w:rPr>
            <w:t>Concepción didáctica y curricular de los módulos y los LOMs</w:t>
          </w:r>
        </w:p>
        <w:p w:rsidR="00E55F3A" w:rsidRPr="00BE0F34" w:rsidRDefault="00E55F3A" w:rsidP="00E55F3A">
          <w:pPr>
            <w:spacing w:after="120" w:line="360" w:lineRule="auto"/>
            <w:jc w:val="both"/>
            <w:rPr>
              <w:rFonts w:ascii="Bahnschrift" w:hAnsi="Bahnschrift"/>
              <w:lang w:val="es-ES"/>
            </w:rPr>
          </w:pPr>
          <w:r w:rsidRPr="00BE0F34">
            <w:rPr>
              <w:rFonts w:ascii="Bahnschrift" w:hAnsi="Bahnschrift"/>
              <w:lang w:val="es-ES"/>
            </w:rPr>
            <w:t xml:space="preserve">De acuerdo con la concepción didáctica y curricular de los cursos para la educación técnica en el sector del metal, los socios deben crear estos cursos para dos escenarios: </w:t>
          </w:r>
        </w:p>
        <w:p w:rsidR="00E55F3A" w:rsidRPr="0051518F" w:rsidRDefault="00E55F3A" w:rsidP="00E55F3A">
          <w:pPr>
            <w:spacing w:after="120" w:line="360" w:lineRule="auto"/>
            <w:jc w:val="both"/>
            <w:rPr>
              <w:rFonts w:ascii="Bahnschrift" w:hAnsi="Bahnschrift"/>
              <w:i/>
              <w:lang w:val="es-ES"/>
            </w:rPr>
          </w:pPr>
          <w:r w:rsidRPr="0051518F">
            <w:rPr>
              <w:rFonts w:ascii="Bahnschrift" w:hAnsi="Bahnschrift"/>
              <w:i/>
              <w:lang w:val="es-ES"/>
            </w:rPr>
            <w:t>Escenario en línea:</w:t>
          </w:r>
        </w:p>
        <w:p w:rsidR="00E55F3A" w:rsidRPr="00BE0F34" w:rsidRDefault="00E55F3A" w:rsidP="00E55F3A">
          <w:pPr>
            <w:spacing w:after="120" w:line="360" w:lineRule="auto"/>
            <w:jc w:val="both"/>
            <w:rPr>
              <w:rFonts w:ascii="Bahnschrift" w:hAnsi="Bahnschrift"/>
              <w:lang w:val="es-ES"/>
            </w:rPr>
          </w:pPr>
          <w:r w:rsidRPr="00BE0F34">
            <w:rPr>
              <w:rFonts w:ascii="Bahnschrift" w:hAnsi="Bahnschrift"/>
              <w:lang w:val="es-ES"/>
            </w:rPr>
            <w:t xml:space="preserve">En primer lugar, deberán desarrollar cursos y materiales en línea que se impartirán a través de la plataforma de aprendizaje en línea MOODLE. Los cursos EDU-VET vienen con introducciones, abordan objetivos concretos, ofrecen descripciones y explicaciones, así como justificaciones. </w:t>
          </w:r>
        </w:p>
        <w:p w:rsidR="00E55F3A" w:rsidRPr="00BE0F34" w:rsidRDefault="00E55F3A" w:rsidP="00E55F3A">
          <w:pPr>
            <w:spacing w:after="120" w:line="360" w:lineRule="auto"/>
            <w:jc w:val="both"/>
            <w:rPr>
              <w:rFonts w:ascii="Bahnschrift" w:hAnsi="Bahnschrift"/>
              <w:lang w:val="es-ES"/>
            </w:rPr>
          </w:pPr>
          <w:r w:rsidRPr="00BE0F34">
            <w:rPr>
              <w:rFonts w:ascii="Bahnschrift" w:hAnsi="Bahnschrift"/>
              <w:lang w:val="es-ES"/>
            </w:rPr>
            <w:t xml:space="preserve">Incluyen tareas interactivas y pueden incluir vídeos, así como audios, fotos, imágenes e ilustraciones. El uso del módulo de encuestas proporciona una variedad de instrumentos de cuestionario probados para descubrir información interesante sobre el estado de ánimo del grupo objetivo de EDU-VET. </w:t>
          </w:r>
        </w:p>
        <w:p w:rsidR="00E55F3A" w:rsidRPr="00BE0F34" w:rsidRDefault="00E55F3A" w:rsidP="00E55F3A">
          <w:pPr>
            <w:spacing w:after="120" w:line="360" w:lineRule="auto"/>
            <w:jc w:val="both"/>
            <w:rPr>
              <w:rFonts w:ascii="Bahnschrift" w:hAnsi="Bahnschrift"/>
              <w:lang w:val="es-ES"/>
            </w:rPr>
          </w:pPr>
          <w:r w:rsidRPr="00BE0F34">
            <w:rPr>
              <w:rFonts w:ascii="Bahnschrift" w:hAnsi="Bahnschrift"/>
              <w:lang w:val="es-ES"/>
            </w:rPr>
            <w:t>En EDU-VET las propias páginas del curso son una herramienta principal para los profesores de EFP, que les permite añadir o eliminar y estructurar las actividades según sea necesario. El uso de cuestionarios y tareas ayuda a estructurar los cursos. Al final de un curso o módulo se ofrece una visión general a los alumnos para que puedan encajar sus experiencias y conocimientos en el contexto más amplio de todo el enfoque curricular que hay detrás de los cursos y módulos. Por lo tanto, los cursos y módulos estarán interconectados, pero diseñados de forma que se adapten a las necesidades de los alumnos y a su propia trayectoria de aprendizaje, así como a su propia velocidad.</w:t>
          </w:r>
        </w:p>
        <w:p w:rsidR="00E55F3A" w:rsidRPr="00BE0F34" w:rsidRDefault="00E55F3A" w:rsidP="00E55F3A">
          <w:pPr>
            <w:spacing w:after="120" w:line="360" w:lineRule="auto"/>
            <w:jc w:val="both"/>
            <w:rPr>
              <w:rFonts w:ascii="Bahnschrift" w:hAnsi="Bahnschrift"/>
              <w:lang w:val="es-ES"/>
            </w:rPr>
          </w:pPr>
          <w:r w:rsidRPr="00BE0F34">
            <w:rPr>
              <w:rFonts w:ascii="Bahnschrift" w:hAnsi="Bahnschrift"/>
              <w:lang w:val="es-ES"/>
            </w:rPr>
            <w:t>Además, los socios crearán estas tareas en línea a través de H5P. En total, los socios deberán crear al menos 80 tareas H5P. En primer lugar, todas las tareas deben ser creadas en inglés, luego sigue la traducción a la respectiva lengua nacional de los socios.</w:t>
          </w:r>
        </w:p>
        <w:p w:rsidR="00E55F3A" w:rsidRPr="00BE0F34" w:rsidRDefault="00E55F3A" w:rsidP="00E55F3A">
          <w:pPr>
            <w:spacing w:after="120" w:line="360" w:lineRule="auto"/>
            <w:jc w:val="both"/>
            <w:rPr>
              <w:rFonts w:ascii="Bahnschrift" w:hAnsi="Bahnschrift"/>
              <w:lang w:val="es-ES"/>
            </w:rPr>
          </w:pPr>
          <w:r w:rsidRPr="00BE0F34">
            <w:rPr>
              <w:rFonts w:ascii="Bahnschrift" w:hAnsi="Bahnschrift"/>
              <w:lang w:val="es-ES"/>
            </w:rPr>
            <w:t>Hay más de 60 tipos diferentes de tareas a través de H5P, por ejemplo Opción múltiple, Rellenar espacios en blanco avanzado, Cuestionario de aritmética, Encontrar las palabras, Deslizador de imágenes, etc.</w:t>
          </w:r>
        </w:p>
        <w:p w:rsidR="00E55F3A" w:rsidRPr="00BE0F34" w:rsidRDefault="00E55F3A" w:rsidP="00E55F3A">
          <w:pPr>
            <w:spacing w:after="120" w:line="360" w:lineRule="auto"/>
            <w:jc w:val="both"/>
            <w:rPr>
              <w:rFonts w:ascii="Bahnschrift" w:hAnsi="Bahnschrift"/>
              <w:lang w:val="es-ES"/>
            </w:rPr>
          </w:pPr>
          <w:r w:rsidRPr="00BE0F34">
            <w:rPr>
              <w:rFonts w:ascii="Bahnschrift" w:hAnsi="Bahnschrift"/>
              <w:lang w:val="es-ES"/>
            </w:rPr>
            <w:t>Además, el hecho de facilitar los debates en los foros, así como la formulación de preguntas, y de guiar a los alumnos dentro de los módulos y cursos crea una experiencia de aprendizaje específica de EDU-VET con respecto a los temas del sector del metal.</w:t>
          </w:r>
        </w:p>
        <w:p w:rsidR="00E55F3A" w:rsidRPr="0051518F" w:rsidRDefault="00E55F3A" w:rsidP="00E55F3A">
          <w:pPr>
            <w:spacing w:after="120" w:line="360" w:lineRule="auto"/>
            <w:jc w:val="both"/>
            <w:rPr>
              <w:rFonts w:ascii="Bahnschrift" w:hAnsi="Bahnschrift"/>
              <w:i/>
              <w:lang w:val="es-ES"/>
            </w:rPr>
          </w:pPr>
          <w:r w:rsidRPr="0051518F">
            <w:rPr>
              <w:rFonts w:ascii="Bahnschrift" w:hAnsi="Bahnschrift"/>
              <w:i/>
              <w:lang w:val="es-ES"/>
            </w:rPr>
            <w:t>Escenario del aula:</w:t>
          </w:r>
        </w:p>
        <w:p w:rsidR="00E55F3A" w:rsidRPr="00BE0F34" w:rsidRDefault="00E55F3A" w:rsidP="00E55F3A">
          <w:pPr>
            <w:spacing w:after="120" w:line="360" w:lineRule="auto"/>
            <w:jc w:val="both"/>
            <w:rPr>
              <w:rFonts w:ascii="Bahnschrift" w:hAnsi="Bahnschrift"/>
              <w:lang w:val="es-ES"/>
            </w:rPr>
          </w:pPr>
          <w:r w:rsidRPr="00BE0F34">
            <w:rPr>
              <w:rFonts w:ascii="Bahnschrift" w:hAnsi="Bahnschrift"/>
              <w:lang w:val="es-ES"/>
            </w:rPr>
            <w:t>Los socios también deberían crear cursos y contenidos para escenarios de clases presenciales. Los socios también podrían crear materiales didácticos adicionales que puedan utilizarse en el aula en combinación con la plataforma online.</w:t>
          </w:r>
        </w:p>
        <w:p w:rsidR="00E55F3A" w:rsidRPr="00BE0F34" w:rsidRDefault="00E55F3A" w:rsidP="00E55F3A">
          <w:pPr>
            <w:spacing w:after="120" w:line="360" w:lineRule="auto"/>
            <w:jc w:val="both"/>
            <w:rPr>
              <w:rFonts w:ascii="Bahnschrift" w:hAnsi="Bahnschrift"/>
              <w:lang w:val="es-ES"/>
            </w:rPr>
          </w:pPr>
          <w:r w:rsidRPr="00BE0F34">
            <w:rPr>
              <w:rFonts w:ascii="Bahnschrift" w:hAnsi="Bahnschrift"/>
              <w:lang w:val="es-ES"/>
            </w:rPr>
            <w:t>Aquí, los socios pueden utilizar métodos conocidos y existentes de enseñanza presencial. Podrían ser trabajos en grupo, debates, creación de un póster, trabajo en el taller y en la máquina, creación de una pieza de trabajo, simulaciones, etc.</w:t>
          </w:r>
        </w:p>
        <w:p w:rsidR="00E55F3A" w:rsidRPr="00BE0F34" w:rsidRDefault="00E55F3A" w:rsidP="00E55F3A">
          <w:pPr>
            <w:pStyle w:val="berschrift2"/>
            <w:rPr>
              <w:rFonts w:ascii="Bahnschrift" w:eastAsiaTheme="minorHAnsi" w:hAnsi="Bahnschrift" w:cstheme="minorBidi"/>
              <w:bCs w:val="0"/>
              <w:i/>
              <w:color w:val="auto"/>
              <w:sz w:val="22"/>
              <w:szCs w:val="22"/>
              <w:lang w:val="es-ES"/>
            </w:rPr>
          </w:pPr>
          <w:bookmarkStart w:id="6" w:name="_Toc73025220"/>
          <w:r w:rsidRPr="00BE0F34">
            <w:rPr>
              <w:rFonts w:ascii="Bahnschrift" w:eastAsiaTheme="minorHAnsi" w:hAnsi="Bahnschrift" w:cstheme="minorBidi"/>
              <w:bCs w:val="0"/>
              <w:i/>
              <w:color w:val="auto"/>
              <w:sz w:val="22"/>
              <w:szCs w:val="22"/>
              <w:lang w:val="es-ES"/>
            </w:rPr>
            <w:t>Integración de los objetivos del plan de estudios para los alumnos de FP del sector del metal</w:t>
          </w:r>
        </w:p>
        <w:p w:rsidR="00E55F3A" w:rsidRPr="00BE0F34" w:rsidRDefault="00E55F3A" w:rsidP="00E55F3A">
          <w:pPr>
            <w:pStyle w:val="berschrift2"/>
            <w:spacing w:line="360" w:lineRule="auto"/>
            <w:rPr>
              <w:rFonts w:ascii="Bahnschrift" w:eastAsiaTheme="minorHAnsi" w:hAnsi="Bahnschrift" w:cstheme="minorBidi"/>
              <w:b w:val="0"/>
              <w:bCs w:val="0"/>
              <w:color w:val="auto"/>
              <w:sz w:val="22"/>
              <w:szCs w:val="22"/>
              <w:lang w:val="es-ES"/>
            </w:rPr>
          </w:pPr>
          <w:r w:rsidRPr="00BE0F34">
            <w:rPr>
              <w:rFonts w:ascii="Bahnschrift" w:eastAsiaTheme="minorHAnsi" w:hAnsi="Bahnschrift" w:cstheme="minorBidi"/>
              <w:b w:val="0"/>
              <w:bCs w:val="0"/>
              <w:color w:val="auto"/>
              <w:sz w:val="22"/>
              <w:szCs w:val="22"/>
              <w:lang w:val="es-ES"/>
            </w:rPr>
            <w:t>Los objetivos del plan de estudios para los alumnos de EFP del sector del metal también deben tenerse en cuenta a la hora de desarrollar los cursos de aprendizaje en línea y presenciales. Además, los socios deben seguir los principios didácticos al crear los cursos.</w:t>
          </w:r>
        </w:p>
        <w:p w:rsidR="00E55F3A" w:rsidRPr="00BE0F34" w:rsidRDefault="00E55F3A" w:rsidP="00E55F3A">
          <w:pPr>
            <w:pStyle w:val="berschrift2"/>
            <w:spacing w:line="360" w:lineRule="auto"/>
            <w:rPr>
              <w:rFonts w:ascii="Bahnschrift" w:eastAsiaTheme="minorHAnsi" w:hAnsi="Bahnschrift" w:cstheme="minorBidi"/>
              <w:b w:val="0"/>
              <w:bCs w:val="0"/>
              <w:color w:val="auto"/>
              <w:sz w:val="22"/>
              <w:szCs w:val="22"/>
              <w:lang w:val="es-ES"/>
            </w:rPr>
          </w:pPr>
          <w:r w:rsidRPr="00BE0F34">
            <w:rPr>
              <w:rFonts w:ascii="Bahnschrift" w:eastAsiaTheme="minorHAnsi" w:hAnsi="Bahnschrift" w:cstheme="minorBidi"/>
              <w:b w:val="0"/>
              <w:bCs w:val="0"/>
              <w:color w:val="auto"/>
              <w:sz w:val="22"/>
              <w:szCs w:val="22"/>
              <w:lang w:val="es-ES"/>
            </w:rPr>
            <w:t>Concretamente, los objetivos y principios didácticos son los siguientes:</w:t>
          </w:r>
        </w:p>
        <w:p w:rsidR="00E55F3A" w:rsidRPr="00BE0F34" w:rsidRDefault="00E55F3A" w:rsidP="00E55F3A">
          <w:pPr>
            <w:pStyle w:val="berschrift2"/>
            <w:spacing w:line="360" w:lineRule="auto"/>
            <w:rPr>
              <w:rFonts w:ascii="Bahnschrift" w:eastAsiaTheme="minorHAnsi" w:hAnsi="Bahnschrift" w:cstheme="minorBidi"/>
              <w:b w:val="0"/>
              <w:bCs w:val="0"/>
              <w:color w:val="auto"/>
              <w:sz w:val="22"/>
              <w:szCs w:val="22"/>
              <w:lang w:val="es-ES"/>
            </w:rPr>
          </w:pPr>
          <w:r w:rsidRPr="00BE0F34">
            <w:rPr>
              <w:rFonts w:ascii="Bahnschrift" w:eastAsiaTheme="minorHAnsi" w:hAnsi="Bahnschrift" w:cstheme="minorBidi"/>
              <w:b w:val="0"/>
              <w:bCs w:val="0"/>
              <w:color w:val="auto"/>
              <w:sz w:val="22"/>
              <w:szCs w:val="22"/>
              <w:lang w:val="es-ES"/>
            </w:rPr>
            <w:t>Los objetivos de la EFP exigen que la enseñanza esté orientada a la acción. Esto significa que los jóvenes deben aprender a planificar, realizar y evaluar de forma independiente en el marco de su ocupación. El aprendizaje en la escuela de formación profesional se lleva a cabo básicamente en relación con la actuación profesional concreta, así como en diversas operaciones mentales.</w:t>
          </w:r>
        </w:p>
        <w:p w:rsidR="00E55F3A" w:rsidRPr="00BE0F34" w:rsidRDefault="00E55F3A" w:rsidP="00E55F3A">
          <w:pPr>
            <w:pStyle w:val="berschrift2"/>
            <w:spacing w:line="360" w:lineRule="auto"/>
            <w:rPr>
              <w:rFonts w:ascii="Bahnschrift" w:eastAsiaTheme="minorHAnsi" w:hAnsi="Bahnschrift" w:cstheme="minorBidi"/>
              <w:b w:val="0"/>
              <w:bCs w:val="0"/>
              <w:color w:val="auto"/>
              <w:sz w:val="22"/>
              <w:szCs w:val="22"/>
              <w:lang w:val="es-ES"/>
            </w:rPr>
          </w:pPr>
          <w:r w:rsidRPr="00BE0F34">
            <w:rPr>
              <w:rFonts w:ascii="Bahnschrift" w:eastAsiaTheme="minorHAnsi" w:hAnsi="Bahnschrift" w:cstheme="minorBidi"/>
              <w:b w:val="0"/>
              <w:bCs w:val="0"/>
              <w:color w:val="auto"/>
              <w:sz w:val="22"/>
              <w:szCs w:val="22"/>
              <w:lang w:val="es-ES"/>
            </w:rPr>
            <w:t>Sobre la base de la teoría del aprendizaje y los hallazgos didácticos, se sigue el enfoque pragmático para el diseño de la enseñanza orientada a la acción:</w:t>
          </w:r>
        </w:p>
        <w:p w:rsidR="00E55F3A" w:rsidRPr="00BE0F34" w:rsidRDefault="00E55F3A" w:rsidP="0051518F">
          <w:pPr>
            <w:pStyle w:val="berschrift2"/>
            <w:numPr>
              <w:ilvl w:val="0"/>
              <w:numId w:val="9"/>
            </w:numPr>
            <w:spacing w:line="360" w:lineRule="auto"/>
            <w:ind w:left="426"/>
            <w:rPr>
              <w:rFonts w:ascii="Bahnschrift" w:eastAsiaTheme="minorHAnsi" w:hAnsi="Bahnschrift" w:cstheme="minorBidi"/>
              <w:b w:val="0"/>
              <w:bCs w:val="0"/>
              <w:color w:val="auto"/>
              <w:sz w:val="22"/>
              <w:szCs w:val="22"/>
              <w:lang w:val="es-ES"/>
            </w:rPr>
          </w:pPr>
          <w:r w:rsidRPr="00BE0F34">
            <w:rPr>
              <w:rFonts w:ascii="Bahnschrift" w:eastAsiaTheme="minorHAnsi" w:hAnsi="Bahnschrift" w:cstheme="minorBidi"/>
              <w:b w:val="0"/>
              <w:bCs w:val="0"/>
              <w:color w:val="auto"/>
              <w:sz w:val="22"/>
              <w:szCs w:val="22"/>
              <w:lang w:val="es-ES"/>
            </w:rPr>
            <w:t>Los puntos de referencia didácticos son situaciones importantes para el ejercicio de la profesión (aprendizaje para la acción).</w:t>
          </w:r>
        </w:p>
        <w:p w:rsidR="00E55F3A" w:rsidRPr="00BE0F34" w:rsidRDefault="00E55F3A" w:rsidP="0051518F">
          <w:pPr>
            <w:pStyle w:val="berschrift2"/>
            <w:numPr>
              <w:ilvl w:val="0"/>
              <w:numId w:val="9"/>
            </w:numPr>
            <w:spacing w:line="360" w:lineRule="auto"/>
            <w:ind w:left="426"/>
            <w:rPr>
              <w:rFonts w:ascii="Bahnschrift" w:eastAsiaTheme="minorHAnsi" w:hAnsi="Bahnschrift" w:cstheme="minorBidi"/>
              <w:b w:val="0"/>
              <w:bCs w:val="0"/>
              <w:color w:val="auto"/>
              <w:sz w:val="22"/>
              <w:szCs w:val="22"/>
              <w:lang w:val="es-ES"/>
            </w:rPr>
          </w:pPr>
          <w:r w:rsidRPr="00BE0F34">
            <w:rPr>
              <w:rFonts w:ascii="Bahnschrift" w:eastAsiaTheme="minorHAnsi" w:hAnsi="Bahnschrift" w:cstheme="minorBidi"/>
              <w:b w:val="0"/>
              <w:bCs w:val="0"/>
              <w:color w:val="auto"/>
              <w:sz w:val="22"/>
              <w:szCs w:val="22"/>
              <w:lang w:val="es-ES"/>
            </w:rPr>
            <w:t>El punto de partida del aprendizaje lo forman las acciones, a ser posible autoejecutadas o comprendidas mentalmente (aprender haciendo).</w:t>
          </w:r>
        </w:p>
        <w:p w:rsidR="00E55F3A" w:rsidRPr="00BE0F34" w:rsidRDefault="00E55F3A" w:rsidP="0051518F">
          <w:pPr>
            <w:pStyle w:val="berschrift2"/>
            <w:numPr>
              <w:ilvl w:val="0"/>
              <w:numId w:val="9"/>
            </w:numPr>
            <w:spacing w:line="360" w:lineRule="auto"/>
            <w:ind w:left="426"/>
            <w:rPr>
              <w:rFonts w:ascii="Bahnschrift" w:eastAsiaTheme="minorHAnsi" w:hAnsi="Bahnschrift" w:cstheme="minorBidi"/>
              <w:b w:val="0"/>
              <w:bCs w:val="0"/>
              <w:color w:val="auto"/>
              <w:sz w:val="22"/>
              <w:szCs w:val="22"/>
              <w:lang w:val="es-ES"/>
            </w:rPr>
          </w:pPr>
          <w:r w:rsidRPr="00BE0F34">
            <w:rPr>
              <w:rFonts w:ascii="Bahnschrift" w:eastAsiaTheme="minorHAnsi" w:hAnsi="Bahnschrift" w:cstheme="minorBidi"/>
              <w:b w:val="0"/>
              <w:bCs w:val="0"/>
              <w:color w:val="auto"/>
              <w:sz w:val="22"/>
              <w:szCs w:val="22"/>
              <w:lang w:val="es-ES"/>
            </w:rPr>
            <w:t>Las acciones deben ser planificadas y realizadas por los alumnos de la forma más autónoma posible, se comprueban, se corrigen si es necesario y finalmente se evalúan.</w:t>
          </w:r>
        </w:p>
        <w:p w:rsidR="00E55F3A" w:rsidRPr="00BE0F34" w:rsidRDefault="00E55F3A" w:rsidP="0051518F">
          <w:pPr>
            <w:pStyle w:val="berschrift2"/>
            <w:numPr>
              <w:ilvl w:val="0"/>
              <w:numId w:val="9"/>
            </w:numPr>
            <w:spacing w:line="360" w:lineRule="auto"/>
            <w:ind w:left="426"/>
            <w:rPr>
              <w:rFonts w:ascii="Bahnschrift" w:eastAsiaTheme="minorHAnsi" w:hAnsi="Bahnschrift" w:cstheme="minorBidi"/>
              <w:b w:val="0"/>
              <w:bCs w:val="0"/>
              <w:color w:val="auto"/>
              <w:sz w:val="22"/>
              <w:szCs w:val="22"/>
              <w:lang w:val="es-ES"/>
            </w:rPr>
          </w:pPr>
          <w:r w:rsidRPr="00BE0F34">
            <w:rPr>
              <w:rFonts w:ascii="Bahnschrift" w:eastAsiaTheme="minorHAnsi" w:hAnsi="Bahnschrift" w:cstheme="minorBidi"/>
              <w:b w:val="0"/>
              <w:bCs w:val="0"/>
              <w:color w:val="auto"/>
              <w:sz w:val="22"/>
              <w:szCs w:val="22"/>
              <w:lang w:val="es-ES"/>
            </w:rPr>
            <w:t>Las acciones deben promover una comprensión holística de la realidad profesional, por ejemplo, los aspectos técnicos, de seguridad, económicos, legales, ecológicos y sociales.</w:t>
          </w:r>
        </w:p>
        <w:p w:rsidR="00E55F3A" w:rsidRPr="00BE0F34" w:rsidRDefault="00E55F3A" w:rsidP="0051518F">
          <w:pPr>
            <w:pStyle w:val="berschrift2"/>
            <w:numPr>
              <w:ilvl w:val="0"/>
              <w:numId w:val="9"/>
            </w:numPr>
            <w:spacing w:line="360" w:lineRule="auto"/>
            <w:ind w:left="426"/>
            <w:rPr>
              <w:rFonts w:ascii="Bahnschrift" w:eastAsiaTheme="minorHAnsi" w:hAnsi="Bahnschrift" w:cstheme="minorBidi"/>
              <w:b w:val="0"/>
              <w:bCs w:val="0"/>
              <w:color w:val="auto"/>
              <w:sz w:val="22"/>
              <w:szCs w:val="22"/>
              <w:lang w:val="es-ES"/>
            </w:rPr>
          </w:pPr>
          <w:r w:rsidRPr="00BE0F34">
            <w:rPr>
              <w:rFonts w:ascii="Bahnschrift" w:eastAsiaTheme="minorHAnsi" w:hAnsi="Bahnschrift" w:cstheme="minorBidi"/>
              <w:b w:val="0"/>
              <w:bCs w:val="0"/>
              <w:color w:val="auto"/>
              <w:sz w:val="22"/>
              <w:szCs w:val="22"/>
              <w:lang w:val="es-ES"/>
            </w:rPr>
            <w:t>- Las acciones deben estar integradas en las experiencias de los alumnos y ser relevantes para que se reflejen sus impactos sociales.</w:t>
          </w:r>
        </w:p>
        <w:p w:rsidR="00E55F3A" w:rsidRPr="00BE0F34" w:rsidRDefault="00E55F3A" w:rsidP="00E55F3A">
          <w:pPr>
            <w:pStyle w:val="berschrift2"/>
            <w:spacing w:line="360" w:lineRule="auto"/>
            <w:rPr>
              <w:rFonts w:ascii="Bahnschrift" w:eastAsiaTheme="minorHAnsi" w:hAnsi="Bahnschrift" w:cstheme="minorBidi"/>
              <w:b w:val="0"/>
              <w:bCs w:val="0"/>
              <w:color w:val="auto"/>
              <w:sz w:val="22"/>
              <w:szCs w:val="22"/>
              <w:lang w:val="es-ES"/>
            </w:rPr>
          </w:pPr>
          <w:r w:rsidRPr="00BE0F34">
            <w:rPr>
              <w:rFonts w:ascii="Bahnschrift" w:eastAsiaTheme="minorHAnsi" w:hAnsi="Bahnschrift" w:cstheme="minorBidi"/>
              <w:b w:val="0"/>
              <w:bCs w:val="0"/>
              <w:color w:val="auto"/>
              <w:sz w:val="22"/>
              <w:szCs w:val="22"/>
              <w:lang w:val="es-ES"/>
            </w:rPr>
            <w:t>Las acciones también deben incluir procesos sociales, por ejemplo, la declaración de intereses o la resolución de conflictos. La enseñanza orientada a la acción es un concepto didáctico que se basa en estructuras específicas de la asignatura y sistemáticas de la acción están entrelazadas. Puede realizarse mediante diferentes métodos de enseñanza.</w:t>
          </w:r>
        </w:p>
        <w:p w:rsidR="00E55F3A" w:rsidRDefault="00E55F3A" w:rsidP="00E55F3A">
          <w:pPr>
            <w:pStyle w:val="berschrift2"/>
            <w:rPr>
              <w:rFonts w:ascii="Bahnschrift" w:eastAsiaTheme="minorHAnsi" w:hAnsi="Bahnschrift" w:cstheme="minorBidi"/>
              <w:bCs w:val="0"/>
              <w:i/>
              <w:color w:val="auto"/>
              <w:sz w:val="22"/>
              <w:szCs w:val="22"/>
              <w:lang w:val="es-ES"/>
            </w:rPr>
          </w:pPr>
        </w:p>
        <w:p w:rsidR="0051518F" w:rsidRDefault="0051518F" w:rsidP="00E55F3A">
          <w:pPr>
            <w:pStyle w:val="berschrift2"/>
            <w:rPr>
              <w:rFonts w:ascii="Bahnschrift" w:eastAsiaTheme="minorHAnsi" w:hAnsi="Bahnschrift" w:cstheme="minorBidi"/>
              <w:bCs w:val="0"/>
              <w:i/>
              <w:color w:val="auto"/>
              <w:sz w:val="22"/>
              <w:szCs w:val="22"/>
              <w:lang w:val="es-ES"/>
            </w:rPr>
          </w:pPr>
        </w:p>
        <w:p w:rsidR="0051518F" w:rsidRPr="00BE0F34" w:rsidRDefault="0051518F" w:rsidP="00E55F3A">
          <w:pPr>
            <w:pStyle w:val="berschrift2"/>
            <w:rPr>
              <w:rFonts w:ascii="Bahnschrift" w:eastAsiaTheme="minorHAnsi" w:hAnsi="Bahnschrift" w:cstheme="minorBidi"/>
              <w:bCs w:val="0"/>
              <w:i/>
              <w:color w:val="auto"/>
              <w:sz w:val="22"/>
              <w:szCs w:val="22"/>
              <w:lang w:val="es-ES"/>
            </w:rPr>
          </w:pPr>
        </w:p>
        <w:bookmarkEnd w:id="6"/>
        <w:p w:rsidR="00E55F3A" w:rsidRDefault="00E55F3A" w:rsidP="00715F2D">
          <w:pPr>
            <w:spacing w:line="360" w:lineRule="auto"/>
            <w:jc w:val="both"/>
            <w:rPr>
              <w:rFonts w:ascii="Bahnschrift" w:eastAsiaTheme="majorEastAsia" w:hAnsi="Bahnschrift" w:cstheme="majorBidi"/>
              <w:color w:val="00FFFF"/>
              <w:sz w:val="32"/>
              <w:szCs w:val="24"/>
              <w:lang w:val="es-ES"/>
            </w:rPr>
          </w:pPr>
          <w:r w:rsidRPr="00E55F3A">
            <w:rPr>
              <w:rFonts w:ascii="Bahnschrift" w:eastAsiaTheme="majorEastAsia" w:hAnsi="Bahnschrift" w:cstheme="majorBidi"/>
              <w:color w:val="00FFFF"/>
              <w:sz w:val="32"/>
              <w:szCs w:val="24"/>
              <w:lang w:val="es-ES"/>
            </w:rPr>
            <w:t>Estructura modular específica de los módulos EDU-VETLearning</w:t>
          </w:r>
        </w:p>
        <w:p w:rsidR="00E55F3A" w:rsidRDefault="00E55F3A" w:rsidP="00E55F3A">
          <w:pPr>
            <w:spacing w:after="0" w:line="360" w:lineRule="auto"/>
            <w:jc w:val="both"/>
            <w:rPr>
              <w:rFonts w:ascii="Bahnschrift" w:hAnsi="Bahnschrift"/>
              <w:lang w:val="es-ES"/>
            </w:rPr>
          </w:pPr>
          <w:r w:rsidRPr="00BE0F34">
            <w:rPr>
              <w:rFonts w:ascii="Bahnschrift" w:hAnsi="Bahnschrift"/>
              <w:lang w:val="es-ES"/>
            </w:rPr>
            <w:t>Tal y como se menciona en el marco curricular, el plan de estudios se basará en el enfoque de aprendizaje mixto, que se centra, por un lado, en escenarios en línea y, por otro, en escenarios presenciales. Bajo este techo se desarrollarán los módulos de aprendizaje de EDU-VET:</w:t>
          </w:r>
        </w:p>
        <w:p w:rsidR="0051518F" w:rsidRPr="00BE0F34" w:rsidRDefault="0051518F" w:rsidP="00E55F3A">
          <w:pPr>
            <w:spacing w:after="0" w:line="360" w:lineRule="auto"/>
            <w:jc w:val="both"/>
            <w:rPr>
              <w:rFonts w:ascii="Bahnschrift" w:hAnsi="Bahnschrift"/>
              <w:lang w:val="es-ES"/>
            </w:rPr>
          </w:pPr>
        </w:p>
        <w:p w:rsidR="00E55F3A" w:rsidRPr="00BE0F34" w:rsidRDefault="0051518F" w:rsidP="00E55F3A">
          <w:pPr>
            <w:spacing w:after="0" w:line="360" w:lineRule="auto"/>
            <w:jc w:val="both"/>
            <w:rPr>
              <w:rFonts w:ascii="Bahnschrift" w:hAnsi="Bahnschrift"/>
              <w:lang w:val="es-ES"/>
            </w:rPr>
          </w:pPr>
          <w:r>
            <w:rPr>
              <w:rFonts w:ascii="Bahnschrift" w:hAnsi="Bahnschrift"/>
              <w:noProof/>
              <w:lang w:val="de-DE" w:eastAsia="de-DE"/>
            </w:rPr>
            <w:drawing>
              <wp:anchor distT="0" distB="0" distL="114300" distR="114300" simplePos="0" relativeHeight="251712512" behindDoc="1" locked="0" layoutInCell="1" allowOverlap="1">
                <wp:simplePos x="0" y="0"/>
                <wp:positionH relativeFrom="margin">
                  <wp:posOffset>4654550</wp:posOffset>
                </wp:positionH>
                <wp:positionV relativeFrom="paragraph">
                  <wp:posOffset>42545</wp:posOffset>
                </wp:positionV>
                <wp:extent cx="3604260" cy="1692910"/>
                <wp:effectExtent l="19050" t="0" r="0" b="0"/>
                <wp:wrapTight wrapText="bothSides">
                  <wp:wrapPolygon edited="0">
                    <wp:start x="-114" y="0"/>
                    <wp:lineTo x="-114" y="6077"/>
                    <wp:lineTo x="3311" y="7778"/>
                    <wp:lineTo x="-114" y="7778"/>
                    <wp:lineTo x="-114" y="21389"/>
                    <wp:lineTo x="21577" y="21389"/>
                    <wp:lineTo x="21577" y="0"/>
                    <wp:lineTo x="-114" y="0"/>
                  </wp:wrapPolygon>
                </wp:wrapTight>
                <wp:docPr id="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4260" cy="1692910"/>
                        </a:xfrm>
                        <a:prstGeom prst="rect">
                          <a:avLst/>
                        </a:prstGeom>
                        <a:noFill/>
                      </pic:spPr>
                    </pic:pic>
                  </a:graphicData>
                </a:graphic>
              </wp:anchor>
            </w:drawing>
          </w:r>
        </w:p>
        <w:p w:rsidR="00E55F3A" w:rsidRPr="00BE0F34" w:rsidRDefault="00E55F3A" w:rsidP="00E55F3A">
          <w:pPr>
            <w:spacing w:after="0" w:line="360" w:lineRule="auto"/>
            <w:jc w:val="both"/>
            <w:rPr>
              <w:rFonts w:ascii="Bahnschrift" w:hAnsi="Bahnschrift"/>
              <w:lang w:val="es-ES"/>
            </w:rPr>
          </w:pPr>
        </w:p>
        <w:p w:rsidR="00E55F3A" w:rsidRPr="00BE0F34" w:rsidRDefault="00E55F3A" w:rsidP="00E55F3A">
          <w:pPr>
            <w:spacing w:after="0" w:line="360" w:lineRule="auto"/>
            <w:jc w:val="both"/>
            <w:rPr>
              <w:rFonts w:ascii="Bahnschrift" w:hAnsi="Bahnschrift"/>
              <w:lang w:val="es-ES"/>
            </w:rPr>
          </w:pPr>
        </w:p>
        <w:p w:rsidR="00E55F3A" w:rsidRPr="00BE0F34" w:rsidRDefault="00E55F3A" w:rsidP="00E55F3A">
          <w:pPr>
            <w:spacing w:after="0" w:line="360" w:lineRule="auto"/>
            <w:jc w:val="both"/>
            <w:rPr>
              <w:rFonts w:ascii="Bahnschrift" w:hAnsi="Bahnschrift"/>
              <w:lang w:val="es-ES"/>
            </w:rPr>
          </w:pPr>
        </w:p>
        <w:p w:rsidR="00E55F3A" w:rsidRPr="00BE0F34" w:rsidRDefault="00E55F3A" w:rsidP="00E55F3A">
          <w:pPr>
            <w:spacing w:after="0" w:line="360" w:lineRule="auto"/>
            <w:jc w:val="both"/>
            <w:rPr>
              <w:rFonts w:ascii="Bahnschrift" w:hAnsi="Bahnschrift"/>
              <w:lang w:val="es-ES"/>
            </w:rPr>
          </w:pPr>
        </w:p>
        <w:p w:rsidR="00E55F3A" w:rsidRPr="00BE0F34" w:rsidRDefault="00E55F3A" w:rsidP="00E55F3A">
          <w:pPr>
            <w:spacing w:after="0" w:line="360" w:lineRule="auto"/>
            <w:jc w:val="both"/>
            <w:rPr>
              <w:rFonts w:ascii="Bahnschrift" w:hAnsi="Bahnschrift"/>
              <w:lang w:val="es-ES"/>
            </w:rPr>
          </w:pPr>
        </w:p>
        <w:p w:rsidR="00E55F3A" w:rsidRPr="00BE0F34" w:rsidRDefault="00E55F3A" w:rsidP="00E55F3A">
          <w:pPr>
            <w:spacing w:after="0" w:line="360" w:lineRule="auto"/>
            <w:jc w:val="both"/>
            <w:rPr>
              <w:rFonts w:ascii="Bahnschrift" w:hAnsi="Bahnschrift"/>
              <w:lang w:val="es-ES"/>
            </w:rPr>
          </w:pPr>
        </w:p>
        <w:p w:rsidR="0051518F" w:rsidRDefault="0051518F" w:rsidP="00E55F3A">
          <w:pPr>
            <w:spacing w:after="0" w:line="360" w:lineRule="auto"/>
            <w:jc w:val="both"/>
            <w:rPr>
              <w:rFonts w:ascii="Bahnschrift" w:hAnsi="Bahnschrift"/>
              <w:lang w:val="es-ES"/>
            </w:rPr>
          </w:pPr>
        </w:p>
        <w:p w:rsidR="00E55F3A" w:rsidRDefault="00E55F3A" w:rsidP="00E55F3A">
          <w:pPr>
            <w:spacing w:after="0" w:line="360" w:lineRule="auto"/>
            <w:jc w:val="both"/>
            <w:rPr>
              <w:rFonts w:ascii="Bahnschrift" w:hAnsi="Bahnschrift"/>
              <w:lang w:val="es-ES"/>
            </w:rPr>
          </w:pPr>
          <w:r w:rsidRPr="00BE0F34">
            <w:rPr>
              <w:rFonts w:ascii="Bahnschrift" w:hAnsi="Bahnschrift"/>
              <w:lang w:val="es-ES"/>
            </w:rPr>
            <w:t>Como se puede ver en el gráfico anterior, los nueve módulos se centran en los tres temas de fabricación: fresado, taladrado y torneado. Además, también tienen en cuenta el nivel de dificultad. En total, definimos tres niveles de dificultad: 1) Nivel de entrada 2) Nivel avanzado 3) Nivel experimentado.</w:t>
          </w:r>
        </w:p>
        <w:p w:rsidR="00E55F3A" w:rsidRPr="00BE0F34" w:rsidRDefault="00E55F3A" w:rsidP="00E55F3A">
          <w:pPr>
            <w:spacing w:after="0" w:line="360" w:lineRule="auto"/>
            <w:jc w:val="both"/>
            <w:rPr>
              <w:rFonts w:ascii="Bahnschrift" w:hAnsi="Bahnschrift"/>
              <w:lang w:val="es-ES"/>
            </w:rPr>
          </w:pPr>
          <w:r w:rsidRPr="00BE0F34">
            <w:rPr>
              <w:rFonts w:ascii="Bahnschrift" w:hAnsi="Bahnschrift"/>
              <w:lang w:val="es-ES"/>
            </w:rPr>
            <w:t>Para todos los diferentes tipos de piezas y los tres métodos de fabricación diferentes (DRCT, Torneado,</w:t>
          </w:r>
          <w:r w:rsidR="007F62A2">
            <w:rPr>
              <w:rFonts w:ascii="Bahnschrift" w:hAnsi="Bahnschrift"/>
              <w:lang w:val="es-ES"/>
            </w:rPr>
            <w:t xml:space="preserve"> </w:t>
          </w:r>
          <w:r w:rsidRPr="00BE0F34">
            <w:rPr>
              <w:rFonts w:ascii="Bahnschrift" w:hAnsi="Bahnschrift"/>
              <w:lang w:val="es-ES"/>
            </w:rPr>
            <w:t>Fresado), el proceso de fabricación comprende las seis etapas siguientes (a-f):</w:t>
          </w:r>
        </w:p>
        <w:p w:rsidR="00E55F3A" w:rsidRPr="00BE0F34" w:rsidRDefault="00E55F3A" w:rsidP="00E55F3A">
          <w:pPr>
            <w:spacing w:after="0" w:line="360" w:lineRule="auto"/>
            <w:jc w:val="both"/>
            <w:rPr>
              <w:rFonts w:ascii="Bahnschrift" w:hAnsi="Bahnschrift"/>
              <w:lang w:val="es-ES"/>
            </w:rPr>
          </w:pPr>
        </w:p>
        <w:p w:rsidR="00E55F3A" w:rsidRPr="0051518F" w:rsidRDefault="00E55F3A" w:rsidP="0051518F">
          <w:pPr>
            <w:pStyle w:val="Listenabsatz"/>
            <w:numPr>
              <w:ilvl w:val="0"/>
              <w:numId w:val="9"/>
            </w:numPr>
            <w:spacing w:line="360" w:lineRule="auto"/>
            <w:ind w:left="426"/>
            <w:jc w:val="both"/>
            <w:rPr>
              <w:rFonts w:ascii="Bahnschrift" w:hAnsi="Bahnschrift"/>
            </w:rPr>
          </w:pPr>
          <w:r w:rsidRPr="0051518F">
            <w:rPr>
              <w:rFonts w:ascii="Bahnschrift" w:hAnsi="Bahnschrift"/>
            </w:rPr>
            <w:t>Etapa a: Planificación de la fabricación (definición de la(s) máquina(s), dispositivo(s), herramienta(s) y tecnología de corte</w:t>
          </w:r>
        </w:p>
        <w:p w:rsidR="00E55F3A" w:rsidRPr="0051518F" w:rsidRDefault="00E55F3A" w:rsidP="0051518F">
          <w:pPr>
            <w:pStyle w:val="Listenabsatz"/>
            <w:numPr>
              <w:ilvl w:val="0"/>
              <w:numId w:val="9"/>
            </w:numPr>
            <w:spacing w:line="360" w:lineRule="auto"/>
            <w:ind w:left="426"/>
            <w:jc w:val="both"/>
            <w:rPr>
              <w:rFonts w:ascii="Bahnschrift" w:hAnsi="Bahnschrift"/>
            </w:rPr>
          </w:pPr>
          <w:r w:rsidRPr="0051518F">
            <w:rPr>
              <w:rFonts w:ascii="Bahnschrift" w:hAnsi="Bahnschrift"/>
            </w:rPr>
            <w:t>Etapa b: Programación NC (incluyendo la simulación)</w:t>
          </w:r>
        </w:p>
        <w:p w:rsidR="00E55F3A" w:rsidRPr="0051518F" w:rsidRDefault="00E55F3A" w:rsidP="0051518F">
          <w:pPr>
            <w:pStyle w:val="Listenabsatz"/>
            <w:numPr>
              <w:ilvl w:val="0"/>
              <w:numId w:val="9"/>
            </w:numPr>
            <w:spacing w:line="360" w:lineRule="auto"/>
            <w:ind w:left="426"/>
            <w:jc w:val="both"/>
            <w:rPr>
              <w:rFonts w:ascii="Bahnschrift" w:hAnsi="Bahnschrift"/>
            </w:rPr>
          </w:pPr>
          <w:r w:rsidRPr="0051518F">
            <w:rPr>
              <w:rFonts w:ascii="Bahnschrift" w:hAnsi="Bahnschrift"/>
            </w:rPr>
            <w:t>Etapa c: Preparación de la máquina (incluida la prueba del programa de CN en la máquina de "corte por aire")</w:t>
          </w:r>
        </w:p>
        <w:p w:rsidR="00E55F3A" w:rsidRPr="0051518F" w:rsidRDefault="00E55F3A" w:rsidP="0051518F">
          <w:pPr>
            <w:pStyle w:val="Listenabsatz"/>
            <w:numPr>
              <w:ilvl w:val="0"/>
              <w:numId w:val="9"/>
            </w:numPr>
            <w:spacing w:line="360" w:lineRule="auto"/>
            <w:ind w:left="426"/>
            <w:jc w:val="both"/>
            <w:rPr>
              <w:rFonts w:ascii="Bahnschrift" w:hAnsi="Bahnschrift"/>
            </w:rPr>
          </w:pPr>
          <w:r w:rsidRPr="0051518F">
            <w:rPr>
              <w:rFonts w:ascii="Bahnschrift" w:hAnsi="Bahnschrift"/>
            </w:rPr>
            <w:t>Paso d: Fabricación de la pieza de trabajo (haciendo lo real)</w:t>
          </w:r>
        </w:p>
        <w:p w:rsidR="00E55F3A" w:rsidRPr="0051518F" w:rsidRDefault="00E55F3A" w:rsidP="0051518F">
          <w:pPr>
            <w:pStyle w:val="Listenabsatz"/>
            <w:numPr>
              <w:ilvl w:val="0"/>
              <w:numId w:val="9"/>
            </w:numPr>
            <w:spacing w:line="360" w:lineRule="auto"/>
            <w:ind w:left="426"/>
            <w:jc w:val="both"/>
            <w:rPr>
              <w:rFonts w:ascii="Bahnschrift" w:hAnsi="Bahnschrift"/>
            </w:rPr>
          </w:pPr>
          <w:r w:rsidRPr="0051518F">
            <w:rPr>
              <w:rFonts w:ascii="Bahnschrift" w:hAnsi="Bahnschrift"/>
            </w:rPr>
            <w:t>Paso e: Medir y probar la pieza fabricada (dimensiones, formas, superficies)</w:t>
          </w:r>
        </w:p>
        <w:p w:rsidR="00E55F3A" w:rsidRPr="0051518F" w:rsidRDefault="007F62A2" w:rsidP="0051518F">
          <w:pPr>
            <w:pStyle w:val="Listenabsatz"/>
            <w:numPr>
              <w:ilvl w:val="0"/>
              <w:numId w:val="9"/>
            </w:numPr>
            <w:spacing w:line="360" w:lineRule="auto"/>
            <w:ind w:left="426"/>
            <w:jc w:val="both"/>
            <w:rPr>
              <w:rFonts w:ascii="Bahnschrift" w:hAnsi="Bahnschrift"/>
            </w:rPr>
          </w:pPr>
          <w:r>
            <w:rPr>
              <w:rFonts w:ascii="Bahnschrift" w:hAnsi="Bahnschrift"/>
              <w:noProof/>
              <w:lang w:val="de-DE" w:eastAsia="de-DE"/>
            </w:rPr>
            <w:drawing>
              <wp:anchor distT="0" distB="0" distL="114300" distR="114300" simplePos="0" relativeHeight="251714560" behindDoc="1" locked="0" layoutInCell="1" allowOverlap="1">
                <wp:simplePos x="0" y="0"/>
                <wp:positionH relativeFrom="margin">
                  <wp:posOffset>-349250</wp:posOffset>
                </wp:positionH>
                <wp:positionV relativeFrom="paragraph">
                  <wp:posOffset>-2851150</wp:posOffset>
                </wp:positionV>
                <wp:extent cx="4564380" cy="1946910"/>
                <wp:effectExtent l="19050" t="0" r="7620" b="0"/>
                <wp:wrapTight wrapText="bothSides">
                  <wp:wrapPolygon edited="0">
                    <wp:start x="-90" y="0"/>
                    <wp:lineTo x="-90" y="21346"/>
                    <wp:lineTo x="21636" y="21346"/>
                    <wp:lineTo x="21636" y="0"/>
                    <wp:lineTo x="-90" y="0"/>
                  </wp:wrapPolygon>
                </wp:wrapTight>
                <wp:docPr id="3" name="Grafik 54" descr="C:\Users\Admin\Documents\Lehrstuhl Prof. Beutner\Projekte\EDU-VET\Intellectual Outputs\IO2\Curricular Framework\Module structure_EDU-V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Lehrstuhl Prof. Beutner\Projekte\EDU-VET\Intellectual Outputs\IO2\Curricular Framework\Module structure_EDU-VET.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3085" t="5772" r="3" b="5396"/>
                        <a:stretch/>
                      </pic:blipFill>
                      <pic:spPr bwMode="auto">
                        <a:xfrm>
                          <a:off x="0" y="0"/>
                          <a:ext cx="4564380" cy="1946910"/>
                        </a:xfrm>
                        <a:prstGeom prst="rect">
                          <a:avLst/>
                        </a:prstGeom>
                        <a:noFill/>
                        <a:ln>
                          <a:noFill/>
                        </a:ln>
                        <a:extLst>
                          <a:ext uri="{53640926-AAD7-44D8-BBD7-CCE9431645EC}">
                            <a14:shadowObscured xmlns:a14="http://schemas.microsoft.com/office/drawing/2010/main"/>
                          </a:ext>
                        </a:extLst>
                      </pic:spPr>
                    </pic:pic>
                  </a:graphicData>
                </a:graphic>
              </wp:anchor>
            </w:drawing>
          </w:r>
          <w:r w:rsidR="00E55F3A" w:rsidRPr="0051518F">
            <w:rPr>
              <w:rFonts w:ascii="Bahnschrift" w:hAnsi="Bahnschrift"/>
            </w:rPr>
            <w:t>Paso f: Documentar y presentar el proceso de fabricación (pasos a-f)</w:t>
          </w:r>
        </w:p>
        <w:p w:rsidR="00715F2D" w:rsidRPr="00BE0F34" w:rsidRDefault="00E55F3A" w:rsidP="00E55F3A">
          <w:pPr>
            <w:spacing w:after="0" w:line="360" w:lineRule="auto"/>
            <w:jc w:val="both"/>
            <w:rPr>
              <w:rFonts w:ascii="Bahnschrift" w:hAnsi="Bahnschrift"/>
              <w:lang w:val="es-ES"/>
            </w:rPr>
          </w:pPr>
          <w:r w:rsidRPr="00BE0F34">
            <w:rPr>
              <w:rFonts w:ascii="Bahnschrift" w:hAnsi="Bahnschrift"/>
              <w:lang w:val="es-ES"/>
            </w:rPr>
            <w:t>En este contexto, se combinan los enfoques de contenido antes mencionados, así como los niveles de dificultad, lo que da lugar a la siguiente estructura modular:</w:t>
          </w:r>
        </w:p>
        <w:p w:rsidR="00715F2D" w:rsidRPr="00BE0F34" w:rsidRDefault="00715F2D" w:rsidP="00715F2D">
          <w:pPr>
            <w:jc w:val="both"/>
            <w:rPr>
              <w:rFonts w:ascii="Bahnschrift" w:eastAsiaTheme="majorEastAsia" w:hAnsi="Bahnschrift" w:cstheme="majorBidi"/>
              <w:color w:val="00FFFF"/>
              <w:szCs w:val="24"/>
              <w:lang w:val="es-ES"/>
            </w:rPr>
          </w:pPr>
        </w:p>
        <w:p w:rsidR="00E55F3A" w:rsidRPr="00E55F3A" w:rsidRDefault="00E55F3A" w:rsidP="00E55F3A">
          <w:pPr>
            <w:pStyle w:val="berschrift1"/>
            <w:rPr>
              <w:rFonts w:ascii="Bahnschrift" w:hAnsi="Bahnschrift"/>
              <w:bCs/>
              <w:iCs w:val="0"/>
              <w:color w:val="00FFFF"/>
              <w:sz w:val="36"/>
              <w:szCs w:val="32"/>
            </w:rPr>
          </w:pPr>
          <w:r w:rsidRPr="00E55F3A">
            <w:rPr>
              <w:rFonts w:ascii="Bahnschrift" w:hAnsi="Bahnschrift"/>
              <w:bCs/>
              <w:iCs w:val="0"/>
              <w:color w:val="00FFFF"/>
              <w:sz w:val="36"/>
              <w:szCs w:val="32"/>
            </w:rPr>
            <w:t>Los pilares fundamentales de</w:t>
          </w:r>
        </w:p>
        <w:p w:rsidR="002929D8" w:rsidRPr="00BE0F34" w:rsidRDefault="00E55F3A" w:rsidP="00E55F3A">
          <w:pPr>
            <w:pStyle w:val="berschrift1"/>
            <w:numPr>
              <w:ilvl w:val="0"/>
              <w:numId w:val="0"/>
            </w:numPr>
            <w:ind w:left="357" w:hanging="357"/>
            <w:rPr>
              <w:rFonts w:ascii="Bahnschrift" w:hAnsi="Bahnschrift"/>
              <w:bCs/>
              <w:iCs w:val="0"/>
              <w:color w:val="00FFFF"/>
              <w:sz w:val="36"/>
              <w:szCs w:val="32"/>
              <w:lang w:val="es-ES"/>
            </w:rPr>
          </w:pPr>
          <w:r w:rsidRPr="00BE0F34">
            <w:rPr>
              <w:rFonts w:ascii="Bahnschrift" w:hAnsi="Bahnschrift"/>
              <w:bCs/>
              <w:iCs w:val="0"/>
              <w:color w:val="00FFFF"/>
              <w:sz w:val="36"/>
              <w:szCs w:val="32"/>
              <w:lang w:val="es-ES"/>
            </w:rPr>
            <w:t>el plan de estudios EDU-VET</w:t>
          </w:r>
        </w:p>
        <w:p w:rsidR="00E55F3A" w:rsidRPr="00BE0F34" w:rsidRDefault="00E55F3A" w:rsidP="0051518F">
          <w:pPr>
            <w:spacing w:after="0" w:line="360" w:lineRule="auto"/>
            <w:jc w:val="both"/>
            <w:rPr>
              <w:rFonts w:ascii="Bahnschrift" w:hAnsi="Bahnschrift"/>
              <w:lang w:val="es-ES"/>
            </w:rPr>
          </w:pPr>
          <w:r w:rsidRPr="00BE0F34">
            <w:rPr>
              <w:rFonts w:ascii="Bahnschrift" w:hAnsi="Bahnschrift"/>
              <w:lang w:val="es-ES"/>
            </w:rPr>
            <w:t>El plan de estudios de EDU-VET tiene como objetivo apoyar a muchos usuarios diferentes en distintos países europeos, lo que será posible integrando los puntos de vista específicamente diferentes de las cuatro escuelas asociadas a EDU-VET.</w:t>
          </w:r>
        </w:p>
        <w:p w:rsidR="00E55F3A" w:rsidRPr="00BE0F34" w:rsidRDefault="00E55F3A" w:rsidP="0051518F">
          <w:pPr>
            <w:spacing w:after="0" w:line="360" w:lineRule="auto"/>
            <w:jc w:val="both"/>
            <w:rPr>
              <w:rFonts w:ascii="Bahnschrift" w:hAnsi="Bahnschrift"/>
              <w:lang w:val="es-ES"/>
            </w:rPr>
          </w:pPr>
          <w:r w:rsidRPr="00BE0F34">
            <w:rPr>
              <w:rFonts w:ascii="Bahnschrift" w:hAnsi="Bahnschrift"/>
              <w:lang w:val="es-ES"/>
            </w:rPr>
            <w:t>Los siguientes principios de diseño deberían ayudar a cumplir este objetivo:</w:t>
          </w:r>
        </w:p>
        <w:p w:rsidR="00E55F3A" w:rsidRPr="00BE0F34" w:rsidRDefault="00E55F3A" w:rsidP="007F62A2">
          <w:pPr>
            <w:pStyle w:val="Listenabsatz"/>
            <w:numPr>
              <w:ilvl w:val="0"/>
              <w:numId w:val="9"/>
            </w:numPr>
            <w:spacing w:line="360" w:lineRule="auto"/>
            <w:ind w:left="284"/>
            <w:jc w:val="both"/>
            <w:rPr>
              <w:rFonts w:ascii="Bahnschrift" w:eastAsiaTheme="minorHAnsi" w:hAnsi="Bahnschrift" w:cstheme="minorBidi"/>
              <w:sz w:val="22"/>
              <w:szCs w:val="22"/>
            </w:rPr>
          </w:pPr>
          <w:r w:rsidRPr="00BE0F34">
            <w:rPr>
              <w:rFonts w:ascii="Bahnschrift" w:eastAsiaTheme="minorHAnsi" w:hAnsi="Bahnschrift" w:cstheme="minorBidi"/>
              <w:sz w:val="22"/>
              <w:szCs w:val="22"/>
            </w:rPr>
            <w:t>El plan de estudios está estructurado principalmente por los pasos del proceso del "modelo de proceso de fabricación de EDU-VET" en el formato de una cadena de proceso de eventos. De este modo, existe un primer medio de integración transnacional y trans-sistema escolar aplicable.</w:t>
          </w:r>
        </w:p>
        <w:p w:rsidR="00E55F3A" w:rsidRPr="00BE0F34" w:rsidRDefault="00E55F3A" w:rsidP="007F62A2">
          <w:pPr>
            <w:pStyle w:val="Listenabsatz"/>
            <w:numPr>
              <w:ilvl w:val="0"/>
              <w:numId w:val="9"/>
            </w:numPr>
            <w:spacing w:line="360" w:lineRule="auto"/>
            <w:ind w:left="284"/>
            <w:jc w:val="both"/>
            <w:rPr>
              <w:rFonts w:ascii="Bahnschrift" w:eastAsiaTheme="minorHAnsi" w:hAnsi="Bahnschrift" w:cstheme="minorBidi"/>
              <w:sz w:val="22"/>
              <w:szCs w:val="22"/>
            </w:rPr>
          </w:pPr>
          <w:r w:rsidRPr="00BE0F34">
            <w:rPr>
              <w:rFonts w:ascii="Bahnschrift" w:eastAsiaTheme="minorHAnsi" w:hAnsi="Bahnschrift" w:cstheme="minorBidi"/>
              <w:sz w:val="22"/>
              <w:szCs w:val="22"/>
            </w:rPr>
            <w:t>En segundo lugar, el plan de estudios está estructurado por los niveles de competencias del "modelo de niveles de competencias del plan de estudios EDU-VET". Esto permite la asignación de las unidades de aprendizaje a diferentes grupos de estudiantes según su estado de desarrollo.</w:t>
          </w:r>
        </w:p>
        <w:p w:rsidR="00E55F3A" w:rsidRPr="00BE0F34" w:rsidRDefault="00E55F3A" w:rsidP="007F62A2">
          <w:pPr>
            <w:pStyle w:val="Listenabsatz"/>
            <w:numPr>
              <w:ilvl w:val="0"/>
              <w:numId w:val="9"/>
            </w:numPr>
            <w:spacing w:line="360" w:lineRule="auto"/>
            <w:ind w:left="284"/>
            <w:jc w:val="both"/>
            <w:rPr>
              <w:rFonts w:ascii="Bahnschrift" w:eastAsiaTheme="minorHAnsi" w:hAnsi="Bahnschrift" w:cstheme="minorBidi"/>
              <w:sz w:val="22"/>
              <w:szCs w:val="22"/>
            </w:rPr>
          </w:pPr>
          <w:r w:rsidRPr="00BE0F34">
            <w:rPr>
              <w:rFonts w:ascii="Bahnschrift" w:eastAsiaTheme="minorHAnsi" w:hAnsi="Bahnschrift" w:cstheme="minorBidi"/>
              <w:sz w:val="22"/>
              <w:szCs w:val="22"/>
            </w:rPr>
            <w:t>En tercer lugar, el plan de estudios y las unidades de aprendizaje de EDU-VET deben integrarse fácilmente con el plan de estudios y las unidades de aprendizaje locales del usuario, por lo que el "modelo de unidades de aprendizaje del plan de estudios de EDU-VET" distingue diferentes tipos de unidades de aprendizaje y variantes de unidades de aprendizaje.</w:t>
          </w:r>
        </w:p>
        <w:p w:rsidR="00E55F3A" w:rsidRPr="00BE0F34" w:rsidRDefault="00E55F3A" w:rsidP="007F62A2">
          <w:pPr>
            <w:pStyle w:val="Listenabsatz"/>
            <w:numPr>
              <w:ilvl w:val="0"/>
              <w:numId w:val="9"/>
            </w:numPr>
            <w:spacing w:line="360" w:lineRule="auto"/>
            <w:ind w:left="284"/>
            <w:jc w:val="both"/>
            <w:rPr>
              <w:rFonts w:ascii="Bahnschrift" w:eastAsiaTheme="minorHAnsi" w:hAnsi="Bahnschrift" w:cstheme="minorBidi"/>
              <w:sz w:val="22"/>
              <w:szCs w:val="22"/>
            </w:rPr>
          </w:pPr>
          <w:r w:rsidRPr="00BE0F34">
            <w:rPr>
              <w:rFonts w:ascii="Bahnschrift" w:eastAsiaTheme="minorHAnsi" w:hAnsi="Bahnschrift" w:cstheme="minorBidi"/>
              <w:sz w:val="22"/>
              <w:szCs w:val="22"/>
            </w:rPr>
            <w:t>Por último, las unidades de aprendizaje del plan de estudios EDU-VET se clasifican en función de los medios de entrega y el tipo de actividad de aprendizaje, con el fin de apoyar a los usuarios en el proceso de preparación de la entrega y la orientación de los estudiantes.</w:t>
          </w:r>
        </w:p>
        <w:p w:rsidR="00E55F3A" w:rsidRPr="00BE0F34" w:rsidRDefault="00E55F3A" w:rsidP="007F62A2">
          <w:pPr>
            <w:spacing w:after="0" w:line="360" w:lineRule="auto"/>
            <w:jc w:val="both"/>
            <w:rPr>
              <w:rFonts w:ascii="Bahnschrift" w:hAnsi="Bahnschrift"/>
              <w:lang w:val="es-ES"/>
            </w:rPr>
          </w:pPr>
          <w:r w:rsidRPr="00BE0F34">
            <w:rPr>
              <w:rFonts w:ascii="Bahnschrift" w:hAnsi="Bahnschrift"/>
              <w:lang w:val="es-ES"/>
            </w:rPr>
            <w:t>Resumiendo, el plan de estudios se estructurará con tres pilares fundamentales:</w:t>
          </w:r>
        </w:p>
        <w:p w:rsidR="00E55F3A" w:rsidRPr="00BE0F34" w:rsidRDefault="00E55F3A" w:rsidP="007F62A2">
          <w:pPr>
            <w:pStyle w:val="Listenabsatz"/>
            <w:numPr>
              <w:ilvl w:val="0"/>
              <w:numId w:val="9"/>
            </w:numPr>
            <w:spacing w:line="360" w:lineRule="auto"/>
            <w:ind w:left="426"/>
            <w:jc w:val="both"/>
            <w:rPr>
              <w:rFonts w:ascii="Bahnschrift" w:eastAsiaTheme="minorHAnsi" w:hAnsi="Bahnschrift" w:cstheme="minorBidi"/>
              <w:sz w:val="22"/>
              <w:szCs w:val="22"/>
            </w:rPr>
          </w:pPr>
          <w:r w:rsidRPr="00BE0F34">
            <w:rPr>
              <w:rFonts w:ascii="Bahnschrift" w:eastAsiaTheme="minorHAnsi" w:hAnsi="Bahnschrift" w:cstheme="minorBidi"/>
              <w:sz w:val="22"/>
              <w:szCs w:val="22"/>
            </w:rPr>
            <w:t>Pilar 1) El modelo de proceso EDU-VET</w:t>
          </w:r>
        </w:p>
        <w:p w:rsidR="00E55F3A" w:rsidRPr="00BE0F34" w:rsidRDefault="00E55F3A" w:rsidP="007F62A2">
          <w:pPr>
            <w:pStyle w:val="Listenabsatz"/>
            <w:numPr>
              <w:ilvl w:val="0"/>
              <w:numId w:val="9"/>
            </w:numPr>
            <w:spacing w:line="360" w:lineRule="auto"/>
            <w:ind w:left="426"/>
            <w:jc w:val="both"/>
            <w:rPr>
              <w:rFonts w:ascii="Bahnschrift" w:eastAsiaTheme="minorHAnsi" w:hAnsi="Bahnschrift" w:cstheme="minorBidi"/>
              <w:sz w:val="22"/>
              <w:szCs w:val="22"/>
            </w:rPr>
          </w:pPr>
          <w:r w:rsidRPr="00BE0F34">
            <w:rPr>
              <w:rFonts w:ascii="Bahnschrift" w:eastAsiaTheme="minorHAnsi" w:hAnsi="Bahnschrift" w:cstheme="minorBidi"/>
              <w:sz w:val="22"/>
              <w:szCs w:val="22"/>
            </w:rPr>
            <w:t>Pilar 2) El modelo de nivel de competencias del plan de estudios EDU-VET</w:t>
          </w:r>
        </w:p>
        <w:p w:rsidR="002929D8" w:rsidRPr="00E55F3A" w:rsidRDefault="00E55F3A" w:rsidP="007F62A2">
          <w:pPr>
            <w:pStyle w:val="Listenabsatz"/>
            <w:numPr>
              <w:ilvl w:val="0"/>
              <w:numId w:val="9"/>
            </w:numPr>
            <w:spacing w:line="360" w:lineRule="auto"/>
            <w:ind w:left="426"/>
            <w:jc w:val="both"/>
            <w:rPr>
              <w:rFonts w:ascii="Bahnschrift" w:eastAsiaTheme="majorEastAsia" w:hAnsi="Bahnschrift"/>
            </w:rPr>
          </w:pPr>
          <w:r w:rsidRPr="00BE0F34">
            <w:rPr>
              <w:rFonts w:ascii="Bahnschrift" w:eastAsiaTheme="minorHAnsi" w:hAnsi="Bahnschrift" w:cstheme="minorBidi"/>
              <w:sz w:val="22"/>
              <w:szCs w:val="22"/>
            </w:rPr>
            <w:t>Pilar 3) El modelo de unidad de aprendizaje del plan de estudios EDU-VET.</w:t>
          </w:r>
        </w:p>
        <w:p w:rsidR="007F62A2" w:rsidRDefault="007F62A2" w:rsidP="00795630">
          <w:pPr>
            <w:spacing w:line="360" w:lineRule="auto"/>
            <w:jc w:val="both"/>
            <w:rPr>
              <w:rFonts w:ascii="Bahnschrift" w:eastAsiaTheme="majorEastAsia" w:hAnsi="Bahnschrift" w:cstheme="majorBidi"/>
              <w:color w:val="00FFFF"/>
              <w:sz w:val="32"/>
              <w:szCs w:val="24"/>
              <w:lang w:val="es-ES"/>
            </w:rPr>
          </w:pPr>
        </w:p>
        <w:p w:rsidR="00E55F3A" w:rsidRDefault="00E55F3A" w:rsidP="00795630">
          <w:pPr>
            <w:spacing w:line="360" w:lineRule="auto"/>
            <w:jc w:val="both"/>
            <w:rPr>
              <w:rFonts w:ascii="Bahnschrift" w:eastAsiaTheme="majorEastAsia" w:hAnsi="Bahnschrift" w:cstheme="majorBidi"/>
              <w:color w:val="00FFFF"/>
              <w:sz w:val="32"/>
              <w:szCs w:val="24"/>
              <w:lang w:val="es-ES"/>
            </w:rPr>
          </w:pPr>
          <w:r w:rsidRPr="00E55F3A">
            <w:rPr>
              <w:rFonts w:ascii="Bahnschrift" w:eastAsiaTheme="majorEastAsia" w:hAnsi="Bahnschrift" w:cstheme="majorBidi"/>
              <w:color w:val="00FFFF"/>
              <w:sz w:val="32"/>
              <w:szCs w:val="24"/>
              <w:lang w:val="es-ES"/>
            </w:rPr>
            <w:t>El modelo de proceso EDU-VET</w:t>
          </w:r>
        </w:p>
        <w:p w:rsidR="00795630" w:rsidRPr="00BE0F34" w:rsidRDefault="00E55F3A" w:rsidP="00795630">
          <w:pPr>
            <w:spacing w:line="360" w:lineRule="auto"/>
            <w:jc w:val="both"/>
            <w:rPr>
              <w:szCs w:val="32"/>
              <w:lang w:val="es-ES"/>
            </w:rPr>
          </w:pPr>
          <w:r w:rsidRPr="00BE0F34">
            <w:rPr>
              <w:rFonts w:ascii="Bahnschrift" w:hAnsi="Bahnschrift"/>
              <w:szCs w:val="32"/>
              <w:lang w:val="es-ES"/>
            </w:rPr>
            <w:t>El modelo de proceso EDU-VET describe un proceso de fabricación. Un evento inicia la ejecución de un paso del proceso. La ejecución de los pasos del proceso conduce a los eventos de paso se completa y los resultados del paso están listos.</w:t>
          </w:r>
        </w:p>
        <w:p w:rsidR="00B971EA" w:rsidRDefault="00B971EA" w:rsidP="00795630">
          <w:pPr>
            <w:spacing w:line="360" w:lineRule="auto"/>
            <w:jc w:val="both"/>
            <w:rPr>
              <w:rFonts w:ascii="Bahnschrift" w:eastAsiaTheme="majorEastAsia" w:hAnsi="Bahnschrift" w:cstheme="majorBidi"/>
              <w:color w:val="00FFFF"/>
              <w:sz w:val="32"/>
              <w:szCs w:val="24"/>
              <w:lang w:val="es-ES"/>
            </w:rPr>
          </w:pPr>
        </w:p>
        <w:p w:rsidR="00B971EA" w:rsidRDefault="00B971EA" w:rsidP="00795630">
          <w:pPr>
            <w:spacing w:line="360" w:lineRule="auto"/>
            <w:jc w:val="both"/>
            <w:rPr>
              <w:rFonts w:ascii="Bahnschrift" w:eastAsiaTheme="majorEastAsia" w:hAnsi="Bahnschrift" w:cstheme="majorBidi"/>
              <w:color w:val="00FFFF"/>
              <w:sz w:val="32"/>
              <w:szCs w:val="24"/>
              <w:lang w:val="es-ES"/>
            </w:rPr>
          </w:pPr>
        </w:p>
        <w:p w:rsidR="00B971EA" w:rsidRDefault="00B971EA" w:rsidP="00795630">
          <w:pPr>
            <w:spacing w:line="360" w:lineRule="auto"/>
            <w:jc w:val="both"/>
            <w:rPr>
              <w:rFonts w:ascii="Bahnschrift" w:eastAsiaTheme="majorEastAsia" w:hAnsi="Bahnschrift" w:cstheme="majorBidi"/>
              <w:color w:val="00FFFF"/>
              <w:sz w:val="32"/>
              <w:szCs w:val="24"/>
              <w:lang w:val="es-ES"/>
            </w:rPr>
          </w:pPr>
          <w:r w:rsidRPr="00B971EA">
            <w:rPr>
              <w:rFonts w:ascii="Bahnschrift" w:eastAsiaTheme="majorEastAsia" w:hAnsi="Bahnschrift" w:cstheme="majorBidi"/>
              <w:color w:val="00FFFF"/>
              <w:sz w:val="32"/>
              <w:szCs w:val="24"/>
              <w:lang w:val="es-ES"/>
            </w:rPr>
            <w:t>El modelo de nivel de competencias de EDU-VET</w:t>
          </w:r>
        </w:p>
        <w:p w:rsidR="00795630" w:rsidRPr="00795630" w:rsidRDefault="007F62A2" w:rsidP="00B971EA">
          <w:pPr>
            <w:pStyle w:val="berschrift2"/>
            <w:spacing w:line="360" w:lineRule="auto"/>
            <w:rPr>
              <w:rFonts w:ascii="Bahnschrift" w:eastAsiaTheme="majorEastAsia" w:hAnsi="Bahnschrift" w:cstheme="majorBidi"/>
              <w:b w:val="0"/>
              <w:bCs w:val="0"/>
              <w:color w:val="00FFFF"/>
              <w:szCs w:val="24"/>
              <w:lang w:val="es-ES"/>
            </w:rPr>
          </w:pPr>
          <w:r>
            <w:rPr>
              <w:rFonts w:ascii="Bahnschrift" w:eastAsiaTheme="minorHAnsi" w:hAnsi="Bahnschrift" w:cstheme="minorBidi"/>
              <w:b w:val="0"/>
              <w:bCs w:val="0"/>
              <w:noProof/>
              <w:color w:val="auto"/>
              <w:sz w:val="22"/>
              <w:lang w:val="de-DE" w:eastAsia="de-DE"/>
            </w:rPr>
            <w:drawing>
              <wp:anchor distT="0" distB="0" distL="114300" distR="114300" simplePos="0" relativeHeight="251686912" behindDoc="1" locked="0" layoutInCell="1" allowOverlap="1">
                <wp:simplePos x="0" y="0"/>
                <wp:positionH relativeFrom="column">
                  <wp:posOffset>111760</wp:posOffset>
                </wp:positionH>
                <wp:positionV relativeFrom="paragraph">
                  <wp:posOffset>-1259205</wp:posOffset>
                </wp:positionV>
                <wp:extent cx="4167505" cy="1811655"/>
                <wp:effectExtent l="19050" t="0" r="4445" b="0"/>
                <wp:wrapTight wrapText="bothSides">
                  <wp:wrapPolygon edited="0">
                    <wp:start x="-99" y="0"/>
                    <wp:lineTo x="-99" y="20896"/>
                    <wp:lineTo x="395" y="21350"/>
                    <wp:lineTo x="2863" y="21350"/>
                    <wp:lineTo x="16489" y="21350"/>
                    <wp:lineTo x="20734" y="21350"/>
                    <wp:lineTo x="21623" y="20896"/>
                    <wp:lineTo x="21623" y="0"/>
                    <wp:lineTo x="-99"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7505" cy="1811655"/>
                        </a:xfrm>
                        <a:prstGeom prst="rect">
                          <a:avLst/>
                        </a:prstGeom>
                        <a:noFill/>
                      </pic:spPr>
                    </pic:pic>
                  </a:graphicData>
                </a:graphic>
              </wp:anchor>
            </w:drawing>
          </w:r>
          <w:r w:rsidR="00B971EA" w:rsidRPr="00BE0F34">
            <w:rPr>
              <w:rFonts w:ascii="Bahnschrift" w:eastAsiaTheme="minorHAnsi" w:hAnsi="Bahnschrift" w:cstheme="minorBidi"/>
              <w:b w:val="0"/>
              <w:bCs w:val="0"/>
              <w:color w:val="auto"/>
              <w:sz w:val="22"/>
              <w:lang w:val="es-ES"/>
            </w:rPr>
            <w:t>El modelo de niveles de destreza del plan de estudios de EDU-VET comprende tres niveles de destreza diferentes que se distinguen por el nivel de complejidad que se debe manejar en cada nivel de destreza. Cuatro fuentes impulsan la complejidad. El modelo de niveles de destreza del plan de estudios de EDU-VET también está vinculado a los niveles de dificultad de los módulos de aprendizaje de EDU-VET.</w:t>
          </w:r>
        </w:p>
        <w:p w:rsidR="00B971EA" w:rsidRPr="00BE0F34" w:rsidRDefault="007F62A2" w:rsidP="00715F2D">
          <w:pPr>
            <w:pStyle w:val="berschrift2"/>
            <w:rPr>
              <w:rFonts w:ascii="Bahnschrift" w:eastAsiaTheme="majorEastAsia" w:hAnsi="Bahnschrift" w:cstheme="majorBidi"/>
              <w:b w:val="0"/>
              <w:bCs w:val="0"/>
              <w:color w:val="00FFFF"/>
              <w:szCs w:val="24"/>
              <w:lang w:val="es-ES"/>
            </w:rPr>
          </w:pPr>
          <w:r>
            <w:rPr>
              <w:rFonts w:ascii="Bahnschrift" w:eastAsiaTheme="majorEastAsia" w:hAnsi="Bahnschrift" w:cstheme="majorBidi"/>
              <w:b w:val="0"/>
              <w:bCs w:val="0"/>
              <w:noProof/>
              <w:color w:val="00FFFF"/>
              <w:szCs w:val="24"/>
              <w:lang w:val="de-DE" w:eastAsia="de-DE"/>
            </w:rPr>
            <w:drawing>
              <wp:anchor distT="0" distB="0" distL="114300" distR="114300" simplePos="0" relativeHeight="251716608" behindDoc="1" locked="0" layoutInCell="1" allowOverlap="1">
                <wp:simplePos x="0" y="0"/>
                <wp:positionH relativeFrom="margin">
                  <wp:posOffset>4671060</wp:posOffset>
                </wp:positionH>
                <wp:positionV relativeFrom="paragraph">
                  <wp:posOffset>41910</wp:posOffset>
                </wp:positionV>
                <wp:extent cx="4213860" cy="2268855"/>
                <wp:effectExtent l="19050" t="0" r="0" b="0"/>
                <wp:wrapTight wrapText="bothSides">
                  <wp:wrapPolygon edited="0">
                    <wp:start x="-98" y="0"/>
                    <wp:lineTo x="-98" y="21401"/>
                    <wp:lineTo x="21580" y="21401"/>
                    <wp:lineTo x="21580" y="0"/>
                    <wp:lineTo x="-98" y="0"/>
                  </wp:wrapPolygon>
                </wp:wrapTight>
                <wp:docPr id="4"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13860" cy="2268855"/>
                        </a:xfrm>
                        <a:prstGeom prst="rect">
                          <a:avLst/>
                        </a:prstGeom>
                        <a:noFill/>
                      </pic:spPr>
                    </pic:pic>
                  </a:graphicData>
                </a:graphic>
              </wp:anchor>
            </w:drawing>
          </w:r>
        </w:p>
        <w:p w:rsidR="00B971EA" w:rsidRDefault="00B971EA" w:rsidP="00650374">
          <w:pPr>
            <w:spacing w:line="360" w:lineRule="auto"/>
            <w:jc w:val="both"/>
            <w:rPr>
              <w:rFonts w:ascii="Bahnschrift" w:eastAsiaTheme="majorEastAsia" w:hAnsi="Bahnschrift" w:cstheme="majorBidi"/>
              <w:color w:val="00FFFF"/>
              <w:sz w:val="32"/>
              <w:szCs w:val="24"/>
              <w:lang w:val="es-ES"/>
            </w:rPr>
          </w:pPr>
          <w:r w:rsidRPr="00B971EA">
            <w:rPr>
              <w:rFonts w:ascii="Bahnschrift" w:eastAsiaTheme="majorEastAsia" w:hAnsi="Bahnschrift" w:cstheme="majorBidi"/>
              <w:color w:val="00FFFF"/>
              <w:sz w:val="32"/>
              <w:szCs w:val="24"/>
              <w:lang w:val="es-ES"/>
            </w:rPr>
            <w:t>El modelo de aprendizaje del plan de estudios EDU-VET</w:t>
          </w:r>
        </w:p>
        <w:p w:rsidR="00795630" w:rsidRPr="00BE0F34" w:rsidRDefault="00B971EA" w:rsidP="00795630">
          <w:pPr>
            <w:spacing w:line="360" w:lineRule="auto"/>
            <w:rPr>
              <w:rFonts w:ascii="Bahnschrift" w:hAnsi="Bahnschrift"/>
              <w:szCs w:val="32"/>
              <w:lang w:val="es-ES"/>
            </w:rPr>
          </w:pPr>
          <w:r w:rsidRPr="00BE0F34">
            <w:rPr>
              <w:rFonts w:ascii="Bahnschrift" w:hAnsi="Bahnschrift"/>
              <w:szCs w:val="32"/>
              <w:lang w:val="es-ES"/>
            </w:rPr>
            <w:t>El modelo de unidad de aprendizaje del plan de estudios de EDU-VET comprende unidades de aprendizaje de diferentes tipos y variantes, y también admitirá varios tipos y variantes de aplicación de unidades de aprendizaje. Esto se muestra en la siguiente figura:</w:t>
          </w:r>
        </w:p>
        <w:p w:rsidR="00795630" w:rsidRPr="00BE0F34" w:rsidRDefault="00B971EA" w:rsidP="00795630">
          <w:pPr>
            <w:spacing w:line="360" w:lineRule="auto"/>
            <w:rPr>
              <w:rFonts w:ascii="Bahnschrift" w:hAnsi="Bahnschrift"/>
              <w:szCs w:val="32"/>
              <w:lang w:val="es-ES"/>
            </w:rPr>
          </w:pPr>
          <w:r>
            <w:rPr>
              <w:rFonts w:ascii="Bahnschrift" w:hAnsi="Bahnschrift"/>
              <w:noProof/>
              <w:szCs w:val="32"/>
              <w:lang w:val="de-DE" w:eastAsia="de-DE"/>
            </w:rPr>
            <w:drawing>
              <wp:anchor distT="0" distB="0" distL="114300" distR="114300" simplePos="0" relativeHeight="251691008" behindDoc="1" locked="0" layoutInCell="1" allowOverlap="1">
                <wp:simplePos x="0" y="0"/>
                <wp:positionH relativeFrom="column">
                  <wp:align>right</wp:align>
                </wp:positionH>
                <wp:positionV relativeFrom="paragraph">
                  <wp:posOffset>-4629150</wp:posOffset>
                </wp:positionV>
                <wp:extent cx="4131310" cy="2184400"/>
                <wp:effectExtent l="19050" t="0" r="2540" b="0"/>
                <wp:wrapTight wrapText="bothSides">
                  <wp:wrapPolygon edited="0">
                    <wp:start x="-100" y="0"/>
                    <wp:lineTo x="-100" y="1695"/>
                    <wp:lineTo x="1195" y="3014"/>
                    <wp:lineTo x="2291" y="3391"/>
                    <wp:lineTo x="2291" y="5651"/>
                    <wp:lineTo x="1195" y="6216"/>
                    <wp:lineTo x="1096" y="9042"/>
                    <wp:lineTo x="-100" y="9607"/>
                    <wp:lineTo x="-100" y="11491"/>
                    <wp:lineTo x="1096" y="12056"/>
                    <wp:lineTo x="2092" y="15070"/>
                    <wp:lineTo x="1195" y="17142"/>
                    <wp:lineTo x="1295" y="18084"/>
                    <wp:lineTo x="2291" y="18084"/>
                    <wp:lineTo x="2291" y="20721"/>
                    <wp:lineTo x="2888" y="21098"/>
                    <wp:lineTo x="2888" y="21098"/>
                    <wp:lineTo x="10757" y="21098"/>
                    <wp:lineTo x="11155" y="21098"/>
                    <wp:lineTo x="11255" y="19779"/>
                    <wp:lineTo x="11056" y="18084"/>
                    <wp:lineTo x="20916" y="17330"/>
                    <wp:lineTo x="21613" y="15258"/>
                    <wp:lineTo x="20916" y="15070"/>
                    <wp:lineTo x="21613" y="13940"/>
                    <wp:lineTo x="21314" y="13186"/>
                    <wp:lineTo x="13645" y="12056"/>
                    <wp:lineTo x="18924" y="11491"/>
                    <wp:lineTo x="18824" y="9607"/>
                    <wp:lineTo x="13048" y="9042"/>
                    <wp:lineTo x="19621" y="6781"/>
                    <wp:lineTo x="19522" y="6028"/>
                    <wp:lineTo x="21215" y="6028"/>
                    <wp:lineTo x="21613" y="5463"/>
                    <wp:lineTo x="21613" y="2072"/>
                    <wp:lineTo x="20418" y="1695"/>
                    <wp:lineTo x="11753" y="0"/>
                    <wp:lineTo x="-100" y="0"/>
                  </wp:wrapPolygon>
                </wp:wrapTight>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31310" cy="2184400"/>
                        </a:xfrm>
                        <a:prstGeom prst="rect">
                          <a:avLst/>
                        </a:prstGeom>
                        <a:noFill/>
                      </pic:spPr>
                    </pic:pic>
                  </a:graphicData>
                </a:graphic>
              </wp:anchor>
            </w:drawing>
          </w:r>
        </w:p>
        <w:p w:rsidR="00A82DA9" w:rsidRPr="00BE0F34" w:rsidRDefault="007F62A2" w:rsidP="007F62A2">
          <w:pPr>
            <w:spacing w:line="360" w:lineRule="auto"/>
            <w:rPr>
              <w:szCs w:val="32"/>
              <w:lang w:val="es-ES"/>
            </w:rPr>
          </w:pPr>
          <w:r>
            <w:rPr>
              <w:noProof/>
              <w:szCs w:val="32"/>
              <w:lang w:val="de-DE" w:eastAsia="de-DE"/>
            </w:rPr>
            <w:drawing>
              <wp:anchor distT="0" distB="0" distL="114300" distR="114300" simplePos="0" relativeHeight="251726848" behindDoc="1" locked="0" layoutInCell="1" allowOverlap="1">
                <wp:simplePos x="0" y="0"/>
                <wp:positionH relativeFrom="column">
                  <wp:posOffset>12700</wp:posOffset>
                </wp:positionH>
                <wp:positionV relativeFrom="paragraph">
                  <wp:posOffset>127000</wp:posOffset>
                </wp:positionV>
                <wp:extent cx="4137660" cy="2184400"/>
                <wp:effectExtent l="19050" t="0" r="0" b="0"/>
                <wp:wrapTight wrapText="bothSides">
                  <wp:wrapPolygon edited="0">
                    <wp:start x="-99" y="0"/>
                    <wp:lineTo x="-99" y="1695"/>
                    <wp:lineTo x="1193" y="3014"/>
                    <wp:lineTo x="2287" y="3391"/>
                    <wp:lineTo x="2287" y="5651"/>
                    <wp:lineTo x="1193" y="6216"/>
                    <wp:lineTo x="1094" y="9042"/>
                    <wp:lineTo x="-99" y="9607"/>
                    <wp:lineTo x="-99" y="11491"/>
                    <wp:lineTo x="1094" y="12056"/>
                    <wp:lineTo x="2088" y="15070"/>
                    <wp:lineTo x="1193" y="17142"/>
                    <wp:lineTo x="1293" y="18084"/>
                    <wp:lineTo x="2287" y="18084"/>
                    <wp:lineTo x="2287" y="20721"/>
                    <wp:lineTo x="2884" y="21098"/>
                    <wp:lineTo x="2884" y="21098"/>
                    <wp:lineTo x="10740" y="21098"/>
                    <wp:lineTo x="11138" y="21098"/>
                    <wp:lineTo x="11238" y="19779"/>
                    <wp:lineTo x="11039" y="18084"/>
                    <wp:lineTo x="20884" y="17330"/>
                    <wp:lineTo x="21580" y="15258"/>
                    <wp:lineTo x="20884" y="15070"/>
                    <wp:lineTo x="21580" y="13940"/>
                    <wp:lineTo x="21282" y="13186"/>
                    <wp:lineTo x="13624" y="12056"/>
                    <wp:lineTo x="18895" y="11491"/>
                    <wp:lineTo x="18796" y="9607"/>
                    <wp:lineTo x="13028" y="9042"/>
                    <wp:lineTo x="19591" y="6781"/>
                    <wp:lineTo x="19492" y="6028"/>
                    <wp:lineTo x="21182" y="6028"/>
                    <wp:lineTo x="21580" y="5463"/>
                    <wp:lineTo x="21580" y="2072"/>
                    <wp:lineTo x="20387" y="1695"/>
                    <wp:lineTo x="11735" y="0"/>
                    <wp:lineTo x="-99" y="0"/>
                  </wp:wrapPolygon>
                </wp:wrapTight>
                <wp:docPr id="11"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37660" cy="2184400"/>
                        </a:xfrm>
                        <a:prstGeom prst="rect">
                          <a:avLst/>
                        </a:prstGeom>
                        <a:noFill/>
                      </pic:spPr>
                    </pic:pic>
                  </a:graphicData>
                </a:graphic>
              </wp:anchor>
            </w:drawing>
          </w:r>
        </w:p>
        <w:p w:rsidR="007F62A2" w:rsidRDefault="007F62A2" w:rsidP="00650374">
          <w:pPr>
            <w:spacing w:after="120" w:line="360" w:lineRule="auto"/>
            <w:jc w:val="both"/>
            <w:rPr>
              <w:rFonts w:ascii="Bahnschrift" w:hAnsi="Bahnschrift"/>
              <w:szCs w:val="32"/>
              <w:lang w:val="es-ES"/>
            </w:rPr>
          </w:pPr>
        </w:p>
        <w:p w:rsidR="007F62A2" w:rsidRDefault="007F62A2" w:rsidP="00650374">
          <w:pPr>
            <w:spacing w:after="120" w:line="360" w:lineRule="auto"/>
            <w:jc w:val="both"/>
            <w:rPr>
              <w:rFonts w:ascii="Bahnschrift" w:hAnsi="Bahnschrift"/>
              <w:szCs w:val="32"/>
              <w:lang w:val="es-ES"/>
            </w:rPr>
          </w:pPr>
        </w:p>
        <w:p w:rsidR="007F62A2" w:rsidRDefault="007F62A2" w:rsidP="00650374">
          <w:pPr>
            <w:spacing w:after="120" w:line="360" w:lineRule="auto"/>
            <w:jc w:val="both"/>
            <w:rPr>
              <w:rFonts w:ascii="Bahnschrift" w:hAnsi="Bahnschrift"/>
              <w:szCs w:val="32"/>
              <w:lang w:val="es-ES"/>
            </w:rPr>
          </w:pPr>
        </w:p>
        <w:p w:rsidR="007F62A2" w:rsidRDefault="007F62A2" w:rsidP="00650374">
          <w:pPr>
            <w:spacing w:after="120" w:line="360" w:lineRule="auto"/>
            <w:jc w:val="both"/>
            <w:rPr>
              <w:rFonts w:ascii="Bahnschrift" w:hAnsi="Bahnschrift"/>
              <w:szCs w:val="32"/>
              <w:lang w:val="es-ES"/>
            </w:rPr>
          </w:pPr>
        </w:p>
        <w:p w:rsidR="007F62A2" w:rsidRDefault="007F62A2" w:rsidP="00650374">
          <w:pPr>
            <w:spacing w:after="120" w:line="360" w:lineRule="auto"/>
            <w:jc w:val="both"/>
            <w:rPr>
              <w:rFonts w:ascii="Bahnschrift" w:hAnsi="Bahnschrift"/>
              <w:szCs w:val="32"/>
              <w:lang w:val="es-ES"/>
            </w:rPr>
          </w:pPr>
        </w:p>
        <w:p w:rsidR="007F62A2" w:rsidRDefault="007F62A2" w:rsidP="00650374">
          <w:pPr>
            <w:spacing w:after="120" w:line="360" w:lineRule="auto"/>
            <w:jc w:val="both"/>
            <w:rPr>
              <w:rFonts w:ascii="Bahnschrift" w:hAnsi="Bahnschrift"/>
              <w:szCs w:val="32"/>
              <w:lang w:val="es-ES"/>
            </w:rPr>
          </w:pPr>
        </w:p>
        <w:p w:rsidR="00650374" w:rsidRPr="00BE0F34" w:rsidRDefault="00B971EA" w:rsidP="00650374">
          <w:pPr>
            <w:spacing w:after="120" w:line="360" w:lineRule="auto"/>
            <w:jc w:val="both"/>
            <w:rPr>
              <w:rFonts w:ascii="Bahnschrift" w:hAnsi="Bahnschrift"/>
              <w:szCs w:val="32"/>
              <w:lang w:val="es-ES"/>
            </w:rPr>
          </w:pPr>
          <w:r w:rsidRPr="00BE0F34">
            <w:rPr>
              <w:rFonts w:ascii="Bahnschrift" w:hAnsi="Bahnschrift"/>
              <w:szCs w:val="32"/>
              <w:lang w:val="es-ES"/>
            </w:rPr>
            <w:t>Las unidades de aprendizaje del plan de estudios EDU-VET se clasifican en función del medio de entrega y del tipo de actividad de aprendizaje, lo que crea cuatro tipos básicos: [e-L], [e-E], [c-L] y [c-E].</w:t>
          </w:r>
        </w:p>
        <w:p w:rsidR="00650374" w:rsidRPr="00BE0F34" w:rsidRDefault="00650374" w:rsidP="00650374">
          <w:pPr>
            <w:pStyle w:val="berschrift1"/>
            <w:numPr>
              <w:ilvl w:val="0"/>
              <w:numId w:val="0"/>
            </w:numPr>
            <w:ind w:left="357" w:hanging="357"/>
            <w:rPr>
              <w:lang w:val="es-ES"/>
            </w:rPr>
          </w:pPr>
        </w:p>
        <w:p w:rsidR="00650374" w:rsidRPr="00BE0F34" w:rsidRDefault="00650374" w:rsidP="00650374">
          <w:pPr>
            <w:pStyle w:val="berschrift1"/>
            <w:numPr>
              <w:ilvl w:val="0"/>
              <w:numId w:val="0"/>
            </w:numPr>
            <w:ind w:left="357" w:hanging="357"/>
            <w:rPr>
              <w:lang w:val="es-ES"/>
            </w:rPr>
          </w:pPr>
        </w:p>
        <w:p w:rsidR="00650374" w:rsidRPr="00BE0F34" w:rsidRDefault="00650374" w:rsidP="00650374">
          <w:pPr>
            <w:pStyle w:val="berschrift1"/>
            <w:numPr>
              <w:ilvl w:val="0"/>
              <w:numId w:val="0"/>
            </w:numPr>
            <w:ind w:left="357" w:hanging="357"/>
            <w:rPr>
              <w:lang w:val="es-ES"/>
            </w:rPr>
          </w:pPr>
        </w:p>
        <w:p w:rsidR="00650374" w:rsidRPr="00BE0F34" w:rsidRDefault="007F62A2" w:rsidP="00650374">
          <w:pPr>
            <w:pStyle w:val="berschrift1"/>
            <w:numPr>
              <w:ilvl w:val="0"/>
              <w:numId w:val="0"/>
            </w:numPr>
            <w:ind w:left="357" w:hanging="357"/>
            <w:rPr>
              <w:lang w:val="es-ES"/>
            </w:rPr>
          </w:pPr>
          <w:r>
            <w:rPr>
              <w:noProof/>
              <w:lang w:val="de-DE" w:eastAsia="de-DE"/>
            </w:rPr>
            <w:drawing>
              <wp:anchor distT="0" distB="0" distL="114300" distR="114300" simplePos="0" relativeHeight="251693056" behindDoc="1" locked="0" layoutInCell="1" allowOverlap="1">
                <wp:simplePos x="0" y="0"/>
                <wp:positionH relativeFrom="margin">
                  <wp:posOffset>4622165</wp:posOffset>
                </wp:positionH>
                <wp:positionV relativeFrom="paragraph">
                  <wp:posOffset>-4766310</wp:posOffset>
                </wp:positionV>
                <wp:extent cx="4467860" cy="2159000"/>
                <wp:effectExtent l="19050" t="0" r="0" b="0"/>
                <wp:wrapTight wrapText="bothSides">
                  <wp:wrapPolygon edited="0">
                    <wp:start x="-92" y="0"/>
                    <wp:lineTo x="-92" y="2096"/>
                    <wp:lineTo x="1750" y="3049"/>
                    <wp:lineTo x="2210" y="3049"/>
                    <wp:lineTo x="1289" y="3812"/>
                    <wp:lineTo x="1289" y="6099"/>
                    <wp:lineTo x="1934" y="9148"/>
                    <wp:lineTo x="92" y="10673"/>
                    <wp:lineTo x="-92" y="12198"/>
                    <wp:lineTo x="-92" y="14294"/>
                    <wp:lineTo x="2302" y="15247"/>
                    <wp:lineTo x="1658" y="15247"/>
                    <wp:lineTo x="1289" y="16962"/>
                    <wp:lineTo x="1934" y="18296"/>
                    <wp:lineTo x="2118" y="20965"/>
                    <wp:lineTo x="2210" y="20965"/>
                    <wp:lineTo x="12341" y="20965"/>
                    <wp:lineTo x="14644" y="20965"/>
                    <wp:lineTo x="21275" y="19059"/>
                    <wp:lineTo x="21182" y="18296"/>
                    <wp:lineTo x="21551" y="16772"/>
                    <wp:lineTo x="21182" y="16391"/>
                    <wp:lineTo x="18788" y="15247"/>
                    <wp:lineTo x="20262" y="15247"/>
                    <wp:lineTo x="20814" y="14294"/>
                    <wp:lineTo x="20906" y="10864"/>
                    <wp:lineTo x="19064" y="10482"/>
                    <wp:lineTo x="4421" y="9148"/>
                    <wp:lineTo x="20998" y="8767"/>
                    <wp:lineTo x="21367" y="6671"/>
                    <wp:lineTo x="19709" y="6099"/>
                    <wp:lineTo x="20630" y="3240"/>
                    <wp:lineTo x="20630" y="3049"/>
                    <wp:lineTo x="20814" y="3049"/>
                    <wp:lineTo x="20814" y="953"/>
                    <wp:lineTo x="20630" y="0"/>
                    <wp:lineTo x="-92" y="0"/>
                  </wp:wrapPolygon>
                </wp:wrapTight>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67860" cy="2159000"/>
                        </a:xfrm>
                        <a:prstGeom prst="rect">
                          <a:avLst/>
                        </a:prstGeom>
                        <a:noFill/>
                      </pic:spPr>
                    </pic:pic>
                  </a:graphicData>
                </a:graphic>
              </wp:anchor>
            </w:drawing>
          </w:r>
        </w:p>
        <w:p w:rsidR="007F62A2" w:rsidRDefault="007F62A2" w:rsidP="00650374">
          <w:pPr>
            <w:spacing w:line="360" w:lineRule="auto"/>
            <w:jc w:val="both"/>
            <w:rPr>
              <w:rFonts w:ascii="Bahnschrift" w:eastAsia="Malgun Gothic Semilight" w:hAnsi="Bahnschrift" w:cs="Malgun Gothic Semilight"/>
              <w:b/>
              <w:bCs/>
              <w:color w:val="00FFFF"/>
              <w:sz w:val="36"/>
              <w:szCs w:val="32"/>
              <w:lang w:val="es-ES"/>
            </w:rPr>
          </w:pPr>
        </w:p>
        <w:p w:rsidR="007F62A2" w:rsidRDefault="007F62A2" w:rsidP="00650374">
          <w:pPr>
            <w:spacing w:line="360" w:lineRule="auto"/>
            <w:jc w:val="both"/>
            <w:rPr>
              <w:rFonts w:ascii="Bahnschrift" w:eastAsia="Malgun Gothic Semilight" w:hAnsi="Bahnschrift" w:cs="Malgun Gothic Semilight"/>
              <w:b/>
              <w:bCs/>
              <w:color w:val="00FFFF"/>
              <w:sz w:val="36"/>
              <w:szCs w:val="32"/>
              <w:lang w:val="es-ES"/>
            </w:rPr>
          </w:pPr>
        </w:p>
        <w:p w:rsidR="007F62A2" w:rsidRDefault="007F62A2" w:rsidP="00650374">
          <w:pPr>
            <w:spacing w:line="360" w:lineRule="auto"/>
            <w:jc w:val="both"/>
            <w:rPr>
              <w:rFonts w:ascii="Bahnschrift" w:eastAsia="Malgun Gothic Semilight" w:hAnsi="Bahnschrift" w:cs="Malgun Gothic Semilight"/>
              <w:b/>
              <w:bCs/>
              <w:color w:val="00FFFF"/>
              <w:sz w:val="36"/>
              <w:szCs w:val="32"/>
              <w:lang w:val="es-ES"/>
            </w:rPr>
          </w:pPr>
        </w:p>
        <w:p w:rsidR="00B971EA" w:rsidRPr="00BE0F34" w:rsidRDefault="00B971EA" w:rsidP="00650374">
          <w:pPr>
            <w:spacing w:line="360" w:lineRule="auto"/>
            <w:jc w:val="both"/>
            <w:rPr>
              <w:rFonts w:ascii="Bahnschrift" w:eastAsia="Malgun Gothic Semilight" w:hAnsi="Bahnschrift" w:cs="Malgun Gothic Semilight"/>
              <w:b/>
              <w:bCs/>
              <w:color w:val="00FFFF"/>
              <w:sz w:val="36"/>
              <w:szCs w:val="32"/>
              <w:lang w:val="es-ES"/>
            </w:rPr>
          </w:pPr>
          <w:r w:rsidRPr="00BE0F34">
            <w:rPr>
              <w:rFonts w:ascii="Bahnschrift" w:eastAsia="Malgun Gothic Semilight" w:hAnsi="Bahnschrift" w:cs="Malgun Gothic Semilight"/>
              <w:b/>
              <w:bCs/>
              <w:color w:val="00FFFF"/>
              <w:sz w:val="36"/>
              <w:szCs w:val="32"/>
              <w:lang w:val="es-ES"/>
            </w:rPr>
            <w:t>La importancia de las tareas interactivas</w:t>
          </w:r>
        </w:p>
        <w:p w:rsidR="004C7188" w:rsidRPr="00BE0F34" w:rsidRDefault="004C7188" w:rsidP="004C7188">
          <w:pPr>
            <w:spacing w:after="120" w:line="360" w:lineRule="auto"/>
            <w:jc w:val="both"/>
            <w:rPr>
              <w:rFonts w:ascii="Bahnschrift" w:hAnsi="Bahnschrift"/>
              <w:lang w:val="es-ES"/>
            </w:rPr>
          </w:pPr>
          <w:r w:rsidRPr="00BE0F34">
            <w:rPr>
              <w:rFonts w:ascii="Bahnschrift" w:hAnsi="Bahnschrift"/>
              <w:lang w:val="es-ES"/>
            </w:rPr>
            <w:t>Sobre la base de los enfoques clave del plan de estudios de EDU-VET, la concepción didáctica de recursos de aprendizaje innovadores y modernos para cada uno de los nueve módulos de aprendizaje de EDU-VET desempeña un papel muy relevante. Por lo tanto, EDU-VET pretende desarrollar tareas interactivas, especialmente a través de H5P, e integrarlas en la Plataforma de Aprendizaje EDU-VET.</w:t>
          </w:r>
        </w:p>
        <w:p w:rsidR="004C7188" w:rsidRPr="00BE0F34" w:rsidRDefault="004C7188" w:rsidP="004C7188">
          <w:pPr>
            <w:spacing w:after="120" w:line="360" w:lineRule="auto"/>
            <w:jc w:val="both"/>
            <w:rPr>
              <w:rFonts w:ascii="Bahnschrift" w:hAnsi="Bahnschrift"/>
              <w:lang w:val="es-ES"/>
            </w:rPr>
          </w:pPr>
          <w:r w:rsidRPr="00BE0F34">
            <w:rPr>
              <w:rFonts w:ascii="Bahnschrift" w:hAnsi="Bahnschrift"/>
              <w:lang w:val="es-ES"/>
            </w:rPr>
            <w:t>En EDU-VET, las páginas del curso constituyen una herramienta fundamental para los profesores y alumnos de EFP que les permite añadir, eliminar y estructurar actividades de forma flexible. Los cuestionarios y las tareas ayudan a estructurar los cursos. Al final de un curso o de un módulo se ofrece a los alumnos una visión general que permite la autorreflexión y les ofrece la oportunidad de evaluar sus conocimientos en el contexto más amplio de todo el plan de estudios. Por lo tanto, los cursos y módulos están interrelacionados, pero están diseñados para adaptarse a las necesidades de los alumnos y a sus propios itinerarios de aprendizaje, así como a su ritmo de aprendizaje.</w:t>
          </w:r>
        </w:p>
        <w:p w:rsidR="004C7188" w:rsidRPr="00BE0F34" w:rsidRDefault="004C7188" w:rsidP="004C7188">
          <w:pPr>
            <w:spacing w:after="120" w:line="360" w:lineRule="auto"/>
            <w:jc w:val="both"/>
            <w:rPr>
              <w:rFonts w:ascii="Bahnschrift" w:hAnsi="Bahnschrift"/>
              <w:lang w:val="es-ES"/>
            </w:rPr>
          </w:pPr>
          <w:r w:rsidRPr="00BE0F34">
            <w:rPr>
              <w:rFonts w:ascii="Bahnschrift" w:hAnsi="Bahnschrift"/>
              <w:lang w:val="es-ES"/>
            </w:rPr>
            <w:t>Además, los socios crearán estas tareas en línea a través de la plataforma H5P. En total, los socios crearán al menos 80 tareas H5P. Inicialmente, todas estas tareas se crearán en inglés, y luego se traducirán a los idiomas de las instituciones asociadas (véase H5P 2020).</w:t>
          </w:r>
        </w:p>
        <w:p w:rsidR="004C7188" w:rsidRPr="00F15258" w:rsidRDefault="004C7188" w:rsidP="004C7188">
          <w:pPr>
            <w:spacing w:after="120" w:line="360" w:lineRule="auto"/>
            <w:jc w:val="both"/>
            <w:rPr>
              <w:rFonts w:ascii="Bahnschrift" w:hAnsi="Bahnschrift"/>
              <w:lang w:val="es-ES"/>
            </w:rPr>
          </w:pPr>
          <w:r w:rsidRPr="00BE0F34">
            <w:rPr>
              <w:rFonts w:ascii="Bahnschrift" w:hAnsi="Bahnschrift"/>
              <w:lang w:val="es-ES"/>
            </w:rPr>
            <w:t xml:space="preserve">El objetivo de H5P es la creación de nuevos tipos de material digital de aprendizaje y enseñanza. La siguiente sección ofrece una visión de los formatos de las tareas seleccionadas. La plataforma ofrece aproximadamente 40 tipos de tareas interactivas diferentes, como preguntas de opción múltiple, tareas de rellenar huecos, pruebas aritméticas, pruebas de palabras, deslizadores de imágenes, etc. </w:t>
          </w:r>
          <w:r w:rsidRPr="00F15258">
            <w:rPr>
              <w:rFonts w:ascii="Bahnschrift" w:hAnsi="Bahnschrift"/>
              <w:lang w:val="es-ES"/>
            </w:rPr>
            <w:t>(cf. IBID.).</w:t>
          </w:r>
        </w:p>
        <w:p w:rsidR="004C7188" w:rsidRPr="00BE0F34" w:rsidRDefault="004C7188" w:rsidP="004C7188">
          <w:pPr>
            <w:spacing w:after="120" w:line="360" w:lineRule="auto"/>
            <w:jc w:val="both"/>
            <w:rPr>
              <w:rFonts w:ascii="Bahnschrift" w:hAnsi="Bahnschrift"/>
              <w:lang w:val="es-ES"/>
            </w:rPr>
          </w:pPr>
          <w:r w:rsidRPr="00BE0F34">
            <w:rPr>
              <w:rFonts w:ascii="Bahnschrift" w:hAnsi="Bahnschrift"/>
              <w:lang w:val="es-ES"/>
            </w:rPr>
            <w:t xml:space="preserve">A continuación, se explican en detalle cuatro tipos de tareas. Estas tareas ya han sido creadas dentro de las actividades del proyecto. </w:t>
          </w:r>
        </w:p>
        <w:p w:rsidR="004C7188" w:rsidRPr="002745CC" w:rsidRDefault="004C7188" w:rsidP="004C7188">
          <w:pPr>
            <w:spacing w:after="120" w:line="360" w:lineRule="auto"/>
            <w:jc w:val="both"/>
            <w:rPr>
              <w:rFonts w:ascii="Bahnschrift" w:hAnsi="Bahnschrift"/>
              <w:i/>
              <w:lang w:val="es-ES"/>
            </w:rPr>
          </w:pPr>
          <w:r w:rsidRPr="002745CC">
            <w:rPr>
              <w:rFonts w:ascii="Bahnschrift" w:hAnsi="Bahnschrift"/>
              <w:i/>
              <w:lang w:val="es-ES"/>
            </w:rPr>
            <w:t>Elección múltiple</w:t>
          </w:r>
        </w:p>
        <w:p w:rsidR="00650374" w:rsidRPr="00BE0F34" w:rsidRDefault="004C7188" w:rsidP="004C7188">
          <w:pPr>
            <w:spacing w:after="120" w:line="360" w:lineRule="auto"/>
            <w:jc w:val="both"/>
            <w:rPr>
              <w:rFonts w:ascii="Bahnschrift" w:hAnsi="Bahnschrift"/>
              <w:szCs w:val="32"/>
              <w:lang w:val="es-ES"/>
            </w:rPr>
          </w:pPr>
          <w:r w:rsidRPr="00BE0F34">
            <w:rPr>
              <w:rFonts w:ascii="Bahnschrift" w:hAnsi="Bahnschrift"/>
              <w:lang w:val="es-ES"/>
            </w:rPr>
            <w:t>En lo que respecta al Módulo 1, los conocimientos básicos y teóricos pueden evaluarse mediante preguntas de elección múltiple. La imagen siguiente muestra un ejemplo en el que los alumnos tienen que nombrar los elementos correctos de un proceso de fabricación de maquinaria. Hay cuatro opciones de respuesta. La dificultad estriba en que una o varias respuestas pueden ser correctas. Tras seleccionar las posibles respuestas, los alumnos pueden comprobar sus conocimientos haciendo clic en el botón "Comprobar". Reciben una respuesta inmediata y pueden ver las respuestas correctas. Todas las tareas H5P pueden repetirse indefinidamente en función de las necesidades del alumno. Las siguientes tareas H5P se llevan a cabo dentro del Módulo de Aprendizaje 1 – Introducción al fresado.</w:t>
          </w:r>
        </w:p>
        <w:p w:rsidR="002745CC" w:rsidRDefault="002745CC" w:rsidP="004C7188">
          <w:pPr>
            <w:spacing w:line="360" w:lineRule="auto"/>
            <w:jc w:val="both"/>
            <w:rPr>
              <w:rFonts w:ascii="Bahnschrift" w:hAnsi="Bahnschrift"/>
              <w:i/>
              <w:lang w:val="es-ES"/>
            </w:rPr>
          </w:pPr>
          <w:r>
            <w:rPr>
              <w:rFonts w:ascii="Bahnschrift" w:hAnsi="Bahnschrift"/>
              <w:i/>
              <w:noProof/>
              <w:lang w:val="de-DE" w:eastAsia="de-DE"/>
            </w:rPr>
            <w:drawing>
              <wp:anchor distT="0" distB="0" distL="114300" distR="114300" simplePos="0" relativeHeight="251718656" behindDoc="1" locked="0" layoutInCell="1" allowOverlap="1">
                <wp:simplePos x="0" y="0"/>
                <wp:positionH relativeFrom="column">
                  <wp:posOffset>-31750</wp:posOffset>
                </wp:positionH>
                <wp:positionV relativeFrom="paragraph">
                  <wp:posOffset>-50800</wp:posOffset>
                </wp:positionV>
                <wp:extent cx="4451985" cy="981710"/>
                <wp:effectExtent l="19050" t="0" r="5715" b="0"/>
                <wp:wrapTight wrapText="bothSides">
                  <wp:wrapPolygon edited="0">
                    <wp:start x="-92" y="0"/>
                    <wp:lineTo x="-92" y="21376"/>
                    <wp:lineTo x="21628" y="21376"/>
                    <wp:lineTo x="21628" y="0"/>
                    <wp:lineTo x="-92" y="0"/>
                  </wp:wrapPolygon>
                </wp:wrapTight>
                <wp:docPr id="5"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654" t="46865" r="1213" b="9214"/>
                        <a:stretch/>
                      </pic:blipFill>
                      <pic:spPr bwMode="auto">
                        <a:xfrm>
                          <a:off x="0" y="0"/>
                          <a:ext cx="4451985" cy="981710"/>
                        </a:xfrm>
                        <a:prstGeom prst="rect">
                          <a:avLst/>
                        </a:prstGeom>
                        <a:ln>
                          <a:noFill/>
                        </a:ln>
                        <a:extLst>
                          <a:ext uri="{53640926-AAD7-44D8-BBD7-CCE9431645EC}">
                            <a14:shadowObscured xmlns:a14="http://schemas.microsoft.com/office/drawing/2010/main"/>
                          </a:ext>
                        </a:extLst>
                      </pic:spPr>
                    </pic:pic>
                  </a:graphicData>
                </a:graphic>
              </wp:anchor>
            </w:drawing>
          </w:r>
        </w:p>
        <w:p w:rsidR="004C7188" w:rsidRPr="002745CC" w:rsidRDefault="004C7188" w:rsidP="004C7188">
          <w:pPr>
            <w:spacing w:line="360" w:lineRule="auto"/>
            <w:jc w:val="both"/>
            <w:rPr>
              <w:rFonts w:ascii="Bahnschrift" w:hAnsi="Bahnschrift"/>
              <w:i/>
              <w:lang w:val="es-ES"/>
            </w:rPr>
          </w:pPr>
          <w:r w:rsidRPr="002745CC">
            <w:rPr>
              <w:rFonts w:ascii="Bahnschrift" w:hAnsi="Bahnschrift"/>
              <w:i/>
              <w:lang w:val="es-ES"/>
            </w:rPr>
            <w:t>Rellenar huecos</w:t>
          </w:r>
        </w:p>
        <w:p w:rsidR="000937F3" w:rsidRPr="00BE0F34" w:rsidRDefault="004C7188" w:rsidP="004C7188">
          <w:pPr>
            <w:spacing w:line="360" w:lineRule="auto"/>
            <w:jc w:val="both"/>
            <w:rPr>
              <w:rFonts w:ascii="Bahnschrift" w:hAnsi="Bahnschrift"/>
              <w:lang w:val="es-ES"/>
            </w:rPr>
          </w:pPr>
          <w:r w:rsidRPr="00BE0F34">
            <w:rPr>
              <w:rFonts w:ascii="Bahnschrift" w:hAnsi="Bahnschrift"/>
              <w:lang w:val="es-ES"/>
            </w:rPr>
            <w:t>Además de las preguntas de opción múltiple, la tarea interactiva "Llenado de huecos" es también una tarea adecuada para comprobar los conocimientos básicos y teóricos. La figura 6 ofrece una primera impresión de la posibilidad de comprobar los conocimientos impartidos en el módulo 3, el proceso de fresado. Las opciones de respuesta resaltadas con un recuadro gris tienen que ser arrastradas a los recuadros azules. Una de las ventajas de este tipo de tarea es que el grado de dificultad puede adaptarse muy fácilmente a las necesidades de los alumnos. Además, el alcance de la tarea también puede variar según las necesidades. Los alumnos reciben un feedback y la respuesta correcta haciendo clic en el botón "Comprobar". La siguiente H5P aborda el Módulo de Aprendizaje 1 – Introducción al taladrado</w:t>
          </w:r>
        </w:p>
        <w:p w:rsidR="000937F3" w:rsidRPr="00BE0F34" w:rsidRDefault="000937F3" w:rsidP="004C7188">
          <w:pPr>
            <w:spacing w:line="360" w:lineRule="auto"/>
            <w:jc w:val="both"/>
            <w:rPr>
              <w:rFonts w:ascii="Bahnschrift" w:hAnsi="Bahnschrift"/>
              <w:lang w:val="es-ES"/>
            </w:rPr>
          </w:pPr>
        </w:p>
        <w:p w:rsidR="000937F3" w:rsidRPr="00BE0F34" w:rsidRDefault="000937F3" w:rsidP="002745CC">
          <w:pPr>
            <w:spacing w:line="360" w:lineRule="auto"/>
            <w:jc w:val="both"/>
            <w:rPr>
              <w:rFonts w:ascii="Bahnschrift" w:hAnsi="Bahnschrift"/>
              <w:i/>
              <w:lang w:val="es-ES"/>
            </w:rPr>
          </w:pPr>
          <w:r w:rsidRPr="000937F3">
            <w:rPr>
              <w:rFonts w:ascii="Bahnschrift" w:hAnsi="Bahnschrift"/>
              <w:noProof/>
              <w:lang w:val="de-DE" w:eastAsia="de-DE"/>
            </w:rPr>
            <w:drawing>
              <wp:anchor distT="0" distB="0" distL="114300" distR="114300" simplePos="0" relativeHeight="251720704" behindDoc="1" locked="0" layoutInCell="1" allowOverlap="1">
                <wp:simplePos x="0" y="0"/>
                <wp:positionH relativeFrom="column">
                  <wp:posOffset>-38100</wp:posOffset>
                </wp:positionH>
                <wp:positionV relativeFrom="paragraph">
                  <wp:posOffset>-185420</wp:posOffset>
                </wp:positionV>
                <wp:extent cx="4369435" cy="1234440"/>
                <wp:effectExtent l="19050" t="19050" r="12065" b="22860"/>
                <wp:wrapTight wrapText="bothSides">
                  <wp:wrapPolygon edited="0">
                    <wp:start x="-94" y="-333"/>
                    <wp:lineTo x="-94" y="21667"/>
                    <wp:lineTo x="21565" y="21667"/>
                    <wp:lineTo x="21565" y="-333"/>
                    <wp:lineTo x="-94" y="-333"/>
                  </wp:wrapPolygon>
                </wp:wrapTight>
                <wp:docPr id="7"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103" t="2841" r="1300" b="8412"/>
                        <a:stretch/>
                      </pic:blipFill>
                      <pic:spPr bwMode="auto">
                        <a:xfrm>
                          <a:off x="0" y="0"/>
                          <a:ext cx="4369435" cy="12344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Pr="00BE0F34">
            <w:rPr>
              <w:rFonts w:ascii="Bahnschrift" w:hAnsi="Bahnschrift"/>
              <w:i/>
              <w:lang w:val="es-ES"/>
            </w:rPr>
            <w:t>Arrastrar y soltar</w:t>
          </w:r>
        </w:p>
        <w:p w:rsidR="00650374" w:rsidRPr="00BE0F34" w:rsidRDefault="000937F3" w:rsidP="000937F3">
          <w:pPr>
            <w:spacing w:line="360" w:lineRule="auto"/>
            <w:jc w:val="both"/>
            <w:rPr>
              <w:rFonts w:ascii="Bahnschrift" w:hAnsi="Bahnschrift"/>
              <w:lang w:val="es-ES"/>
            </w:rPr>
          </w:pPr>
          <w:r w:rsidRPr="00BE0F34">
            <w:rPr>
              <w:rFonts w:ascii="Bahnschrift" w:hAnsi="Bahnschrift"/>
              <w:lang w:val="es-ES"/>
            </w:rPr>
            <w:t>La integración de las imágenes con H5P ofrece una mayor variedad de tareas posibles que favorecen la concentración y aumentan el éxito del aprendizaje. El tipo de tarea "Arrastrar y soltar" permite combinar los conocimientos teóricos con ejemplos prácticos. La siguiente tarea se refiere al Módulo 2. Los alumnos deben etiquetar correctamente un torno universal. Las opciones de respuesta proporcionadas tienen que ser añadidas a través de arrastrar y soltar y colocadas en las cajas blancas de la imagen. Cuando los alumnos hagan clic en el botón "Comprobar", recibirán las respuestas correctas y un breve comentario. La tarea H5P que se muestra a continuación está diseñada para el nivel inicial.</w:t>
          </w:r>
        </w:p>
        <w:p w:rsidR="005E14E1" w:rsidRDefault="002745CC" w:rsidP="00650374">
          <w:pPr>
            <w:spacing w:line="360" w:lineRule="auto"/>
            <w:jc w:val="both"/>
            <w:rPr>
              <w:rFonts w:ascii="Bahnschrift" w:hAnsi="Bahnschrift"/>
              <w:i/>
              <w:lang w:val="es-ES"/>
            </w:rPr>
          </w:pPr>
          <w:r>
            <w:rPr>
              <w:rFonts w:ascii="Bahnschrift" w:hAnsi="Bahnschrift"/>
              <w:i/>
              <w:noProof/>
              <w:lang w:val="de-DE" w:eastAsia="de-DE"/>
            </w:rPr>
            <w:drawing>
              <wp:anchor distT="0" distB="0" distL="114300" distR="114300" simplePos="0" relativeHeight="251722752" behindDoc="1" locked="0" layoutInCell="1" allowOverlap="1">
                <wp:simplePos x="0" y="0"/>
                <wp:positionH relativeFrom="margin">
                  <wp:posOffset>-88900</wp:posOffset>
                </wp:positionH>
                <wp:positionV relativeFrom="paragraph">
                  <wp:posOffset>76200</wp:posOffset>
                </wp:positionV>
                <wp:extent cx="3773805" cy="1905000"/>
                <wp:effectExtent l="19050" t="0" r="0" b="0"/>
                <wp:wrapTight wrapText="bothSides">
                  <wp:wrapPolygon edited="0">
                    <wp:start x="-109" y="0"/>
                    <wp:lineTo x="-109" y="21384"/>
                    <wp:lineTo x="21589" y="21384"/>
                    <wp:lineTo x="21589" y="0"/>
                    <wp:lineTo x="-109" y="0"/>
                  </wp:wrapPolygon>
                </wp:wrapTight>
                <wp:docPr id="8"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7952" b="1084"/>
                        <a:stretch/>
                      </pic:blipFill>
                      <pic:spPr bwMode="auto">
                        <a:xfrm>
                          <a:off x="0" y="0"/>
                          <a:ext cx="3773805" cy="1905000"/>
                        </a:xfrm>
                        <a:prstGeom prst="rect">
                          <a:avLst/>
                        </a:prstGeom>
                        <a:ln>
                          <a:noFill/>
                        </a:ln>
                        <a:extLst>
                          <a:ext uri="{53640926-AAD7-44D8-BBD7-CCE9431645EC}">
                            <a14:shadowObscured xmlns:a14="http://schemas.microsoft.com/office/drawing/2010/main"/>
                          </a:ext>
                        </a:extLst>
                      </pic:spPr>
                    </pic:pic>
                  </a:graphicData>
                </a:graphic>
              </wp:anchor>
            </w:drawing>
          </w:r>
        </w:p>
        <w:p w:rsidR="002745CC" w:rsidRDefault="002745CC" w:rsidP="00650374">
          <w:pPr>
            <w:spacing w:line="360" w:lineRule="auto"/>
            <w:jc w:val="both"/>
            <w:rPr>
              <w:rFonts w:ascii="Bahnschrift" w:hAnsi="Bahnschrift"/>
              <w:i/>
              <w:lang w:val="es-ES"/>
            </w:rPr>
          </w:pPr>
        </w:p>
        <w:p w:rsidR="002745CC" w:rsidRDefault="002745CC" w:rsidP="00650374">
          <w:pPr>
            <w:spacing w:line="360" w:lineRule="auto"/>
            <w:jc w:val="both"/>
            <w:rPr>
              <w:rFonts w:ascii="Bahnschrift" w:hAnsi="Bahnschrift"/>
              <w:i/>
              <w:lang w:val="es-ES"/>
            </w:rPr>
          </w:pPr>
        </w:p>
        <w:p w:rsidR="002745CC" w:rsidRDefault="002745CC" w:rsidP="00650374">
          <w:pPr>
            <w:spacing w:line="360" w:lineRule="auto"/>
            <w:jc w:val="both"/>
            <w:rPr>
              <w:rFonts w:ascii="Bahnschrift" w:hAnsi="Bahnschrift"/>
              <w:i/>
              <w:lang w:val="es-ES"/>
            </w:rPr>
          </w:pPr>
        </w:p>
        <w:p w:rsidR="002745CC" w:rsidRDefault="002745CC" w:rsidP="00650374">
          <w:pPr>
            <w:spacing w:line="360" w:lineRule="auto"/>
            <w:jc w:val="both"/>
            <w:rPr>
              <w:rFonts w:ascii="Bahnschrift" w:hAnsi="Bahnschrift"/>
              <w:i/>
              <w:lang w:val="es-ES"/>
            </w:rPr>
          </w:pPr>
        </w:p>
        <w:p w:rsidR="002745CC" w:rsidRDefault="002745CC" w:rsidP="00650374">
          <w:pPr>
            <w:spacing w:line="360" w:lineRule="auto"/>
            <w:jc w:val="both"/>
            <w:rPr>
              <w:rFonts w:ascii="Bahnschrift" w:hAnsi="Bahnschrift"/>
              <w:i/>
              <w:lang w:val="es-ES"/>
            </w:rPr>
          </w:pPr>
        </w:p>
        <w:p w:rsidR="002745CC" w:rsidRPr="00BE0F34" w:rsidRDefault="002745CC" w:rsidP="00650374">
          <w:pPr>
            <w:spacing w:line="360" w:lineRule="auto"/>
            <w:jc w:val="both"/>
            <w:rPr>
              <w:rFonts w:ascii="Bahnschrift" w:hAnsi="Bahnschrift"/>
              <w:i/>
              <w:lang w:val="es-ES"/>
            </w:rPr>
          </w:pPr>
        </w:p>
        <w:p w:rsidR="000937F3" w:rsidRPr="00BE0F34" w:rsidRDefault="000937F3" w:rsidP="000937F3">
          <w:pPr>
            <w:spacing w:line="360" w:lineRule="auto"/>
            <w:jc w:val="both"/>
            <w:rPr>
              <w:rFonts w:ascii="Bahnschrift" w:hAnsi="Bahnschrift"/>
              <w:i/>
              <w:lang w:val="es-ES"/>
            </w:rPr>
          </w:pPr>
          <w:r w:rsidRPr="00BE0F34">
            <w:rPr>
              <w:rFonts w:ascii="Bahnschrift" w:hAnsi="Bahnschrift"/>
              <w:i/>
              <w:lang w:val="es-ES"/>
            </w:rPr>
            <w:t>Presentación del curso</w:t>
          </w:r>
        </w:p>
        <w:p w:rsidR="00650374" w:rsidRPr="00BE0F34" w:rsidRDefault="00397AF5" w:rsidP="000937F3">
          <w:pPr>
            <w:spacing w:line="360" w:lineRule="auto"/>
            <w:jc w:val="both"/>
            <w:rPr>
              <w:rFonts w:ascii="Bahnschrift" w:hAnsi="Bahnschrift"/>
              <w:lang w:val="es-ES"/>
            </w:rPr>
          </w:pPr>
          <w:r>
            <w:rPr>
              <w:rFonts w:ascii="Bahnschrift" w:hAnsi="Bahnschrift"/>
              <w:noProof/>
              <w:lang w:val="de-DE" w:eastAsia="de-DE"/>
            </w:rPr>
            <mc:AlternateContent>
              <mc:Choice Requires="wps">
                <w:drawing>
                  <wp:anchor distT="45720" distB="45720" distL="114300" distR="114300" simplePos="0" relativeHeight="251702272" behindDoc="0" locked="0" layoutInCell="1" allowOverlap="1">
                    <wp:simplePos x="0" y="0"/>
                    <wp:positionH relativeFrom="column">
                      <wp:posOffset>4833620</wp:posOffset>
                    </wp:positionH>
                    <wp:positionV relativeFrom="paragraph">
                      <wp:posOffset>680085</wp:posOffset>
                    </wp:positionV>
                    <wp:extent cx="3811905" cy="1301115"/>
                    <wp:effectExtent l="4445" t="3810" r="3175" b="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130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7BC" w:rsidRPr="009967BC" w:rsidRDefault="009967BC" w:rsidP="009967BC">
                                <w:pPr>
                                  <w:jc w:val="both"/>
                                  <w:rPr>
                                    <w:rFonts w:ascii="Bahnschrift" w:hAnsi="Bahnschrift"/>
                                    <w:lang w:val="de-DE"/>
                                  </w:rPr>
                                </w:pPr>
                                <w:r w:rsidRPr="009967BC">
                                  <w:rPr>
                                    <w:rFonts w:ascii="Bahnschrift" w:hAnsi="Bahnschrift"/>
                                    <w:lang w:val="de-DE"/>
                                  </w:rPr>
                                  <w:t>Nähere Informationen zum EDU-VET Curriculum erhalten Sie auf unserer EDU-VET Website. Dort steht Ihnen das EDU-VET Curriculum zum Download bereit.</w:t>
                                </w:r>
                              </w:p>
                              <w:p w:rsidR="009967BC" w:rsidRPr="009967BC" w:rsidRDefault="009967BC" w:rsidP="009967BC">
                                <w:pPr>
                                  <w:jc w:val="center"/>
                                  <w:rPr>
                                    <w:rFonts w:ascii="Bahnschrift" w:hAnsi="Bahnschrift"/>
                                    <w:lang w:val="de-DE"/>
                                  </w:rPr>
                                </w:pPr>
                                <w:r w:rsidRPr="009967BC">
                                  <w:rPr>
                                    <w:rFonts w:ascii="Bahnschrift" w:hAnsi="Bahnschrift"/>
                                    <w:lang w:val="de-DE"/>
                                  </w:rPr>
                                  <w:t>Besuchen Sie uns auf der EDU-VET Website unter:</w:t>
                                </w:r>
                              </w:p>
                              <w:p w:rsidR="009967BC" w:rsidRPr="009967BC" w:rsidRDefault="009967BC" w:rsidP="009967BC">
                                <w:pPr>
                                  <w:jc w:val="center"/>
                                  <w:rPr>
                                    <w:rFonts w:ascii="Bahnschrift" w:hAnsi="Bahnschrift"/>
                                    <w:lang w:val="de-DE"/>
                                  </w:rPr>
                                </w:pPr>
                                <w:r w:rsidRPr="009967BC">
                                  <w:rPr>
                                    <w:rFonts w:ascii="Bahnschrift" w:hAnsi="Bahnschrift"/>
                                    <w:lang w:val="de-DE"/>
                                  </w:rPr>
                                  <w:t>https://eduproject.eu/eduvet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2" o:spid="_x0000_s1029" type="#_x0000_t202" style="position:absolute;left:0;text-align:left;margin-left:380.6pt;margin-top:53.55pt;width:300.15pt;height:102.45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" filled="f" stroked="f">
                    <v:textbox style="mso-fit-shape-to-text:t">
                      <w:txbxContent>
                        <w:p w:rsidR="009967BC" w:rsidRPr="009967BC" w:rsidRDefault="009967BC" w:rsidP="009967BC">
                          <w:pPr>
                            <w:jc w:val="both"/>
                            <w:rPr>
                              <w:rFonts w:ascii="Bahnschrift" w:hAnsi="Bahnschrift"/>
                              <w:lang w:val="de-DE"/>
                            </w:rPr>
                          </w:pPr>
                          <w:r w:rsidRPr="009967BC">
                            <w:rPr>
                              <w:rFonts w:ascii="Bahnschrift" w:hAnsi="Bahnschrift"/>
                              <w:lang w:val="de-DE"/>
                            </w:rPr>
                            <w:t>Nähere Informationen zum EDU-VET Curriculum erhalten Sie auf unserer EDU-VET Website. Dort steht Ihnen das EDU-VET Curriculum zum Download bereit.</w:t>
                          </w:r>
                        </w:p>
                        <w:p w:rsidR="009967BC" w:rsidRPr="009967BC" w:rsidRDefault="009967BC" w:rsidP="009967BC">
                          <w:pPr>
                            <w:jc w:val="center"/>
                            <w:rPr>
                              <w:rFonts w:ascii="Bahnschrift" w:hAnsi="Bahnschrift"/>
                              <w:lang w:val="de-DE"/>
                            </w:rPr>
                          </w:pPr>
                          <w:r w:rsidRPr="009967BC">
                            <w:rPr>
                              <w:rFonts w:ascii="Bahnschrift" w:hAnsi="Bahnschrift"/>
                              <w:lang w:val="de-DE"/>
                            </w:rPr>
                            <w:t>Besuchen Sie uns auf der EDU-VET Website unter:</w:t>
                          </w:r>
                        </w:p>
                        <w:p w:rsidR="009967BC" w:rsidRPr="009967BC" w:rsidRDefault="009967BC" w:rsidP="009967BC">
                          <w:pPr>
                            <w:jc w:val="center"/>
                            <w:rPr>
                              <w:rFonts w:ascii="Bahnschrift" w:hAnsi="Bahnschrift"/>
                              <w:lang w:val="de-DE"/>
                            </w:rPr>
                          </w:pPr>
                          <w:r w:rsidRPr="009967BC">
                            <w:rPr>
                              <w:rFonts w:ascii="Bahnschrift" w:hAnsi="Bahnschrift"/>
                              <w:lang w:val="de-DE"/>
                            </w:rPr>
                            <w:t>https://eduproject.eu/eduvet</w:t>
                          </w:r>
                        </w:p>
                      </w:txbxContent>
                    </v:textbox>
                    <w10:wrap type="square"/>
                  </v:shape>
                </w:pict>
              </mc:Fallback>
            </mc:AlternateContent>
          </w:r>
          <w:r w:rsidR="0047120B">
            <w:rPr>
              <w:rFonts w:ascii="Bahnschrift" w:hAnsi="Bahnschrift"/>
              <w:noProof/>
              <w:lang w:val="de-DE" w:eastAsia="de-DE"/>
            </w:rPr>
            <w:drawing>
              <wp:anchor distT="0" distB="0" distL="114300" distR="114300" simplePos="0" relativeHeight="251724800" behindDoc="1" locked="0" layoutInCell="1" allowOverlap="1">
                <wp:simplePos x="0" y="0"/>
                <wp:positionH relativeFrom="margin">
                  <wp:posOffset>4605655</wp:posOffset>
                </wp:positionH>
                <wp:positionV relativeFrom="paragraph">
                  <wp:posOffset>-1741805</wp:posOffset>
                </wp:positionV>
                <wp:extent cx="3729355" cy="1955800"/>
                <wp:effectExtent l="19050" t="0" r="4445" b="0"/>
                <wp:wrapTight wrapText="bothSides">
                  <wp:wrapPolygon edited="0">
                    <wp:start x="-110" y="0"/>
                    <wp:lineTo x="-110" y="21460"/>
                    <wp:lineTo x="21626" y="21460"/>
                    <wp:lineTo x="21626" y="0"/>
                    <wp:lineTo x="-110" y="0"/>
                  </wp:wrapPolygon>
                </wp:wrapTight>
                <wp:docPr id="9"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29355" cy="1955800"/>
                        </a:xfrm>
                        <a:prstGeom prst="rect">
                          <a:avLst/>
                        </a:prstGeom>
                      </pic:spPr>
                    </pic:pic>
                  </a:graphicData>
                </a:graphic>
              </wp:anchor>
            </w:drawing>
          </w:r>
          <w:r w:rsidR="000937F3" w:rsidRPr="00BE0F34">
            <w:rPr>
              <w:rFonts w:ascii="Bahnschrift" w:hAnsi="Bahnschrift"/>
              <w:lang w:val="es-ES"/>
            </w:rPr>
            <w:t>H5P también puede utilizarse para integrar vídeos de aprendizaje en materiales de aprendizaje interactivos. El tipo de tarea "Presentación del curso" permite la</w:t>
          </w:r>
          <w:r w:rsidR="002745CC">
            <w:rPr>
              <w:rFonts w:ascii="Bahnschrift" w:hAnsi="Bahnschrift"/>
              <w:lang w:val="es-ES"/>
            </w:rPr>
            <w:t xml:space="preserve"> inserción </w:t>
          </w:r>
          <w:r w:rsidR="000937F3" w:rsidRPr="00BE0F34">
            <w:rPr>
              <w:rFonts w:ascii="Bahnschrift" w:hAnsi="Bahnschrift"/>
              <w:lang w:val="es-ES"/>
            </w:rPr>
            <w:t xml:space="preserve">de vídeos y audios. La tarea siguiente muestra un ejemplo de </w:t>
          </w:r>
          <w:r w:rsidR="002745CC">
            <w:rPr>
              <w:rFonts w:ascii="Bahnschrift" w:hAnsi="Bahnschrift"/>
              <w:lang w:val="es-ES"/>
            </w:rPr>
            <w:t>torneado</w:t>
          </w:r>
          <w:r w:rsidR="000937F3" w:rsidRPr="00BE0F34">
            <w:rPr>
              <w:rFonts w:ascii="Bahnschrift" w:hAnsi="Bahnschrift"/>
              <w:lang w:val="es-ES"/>
            </w:rPr>
            <w:t xml:space="preserve"> (Módulo 2). En la siguiente tarea, los alumnos se familiarizan con las diferentes herramientas de los procesos de torneado, y especialmente con los diferentes tipos de </w:t>
          </w:r>
          <w:r w:rsidR="0047120B">
            <w:rPr>
              <w:rFonts w:ascii="Bahnschrift" w:hAnsi="Bahnschrift"/>
              <w:lang w:val="es-ES"/>
            </w:rPr>
            <w:t>cuchillas</w:t>
          </w:r>
          <w:r w:rsidR="000937F3" w:rsidRPr="00BE0F34">
            <w:rPr>
              <w:rFonts w:ascii="Bahnschrift" w:hAnsi="Bahnschrift"/>
              <w:lang w:val="es-ES"/>
            </w:rPr>
            <w:t>. Debido a la transmisión de conocimientos a través de múltiples sentidos, el vídeo ayuda a los alumnos a mejorar sus conocimientos de forma eficaz. La ventaja de este tipo de tarea es que pueden verla en cualquier momento, tantas veces como deseen y, por tanto, pueden aprender a su propio ritmo.La siguiente tarea contiene el proceso de torneado en el nivel de entrada (Módulo de aprendizaje 3).</w:t>
          </w:r>
        </w:p>
        <w:p w:rsidR="00650374" w:rsidRPr="00BE0F34" w:rsidRDefault="00650374" w:rsidP="00650374">
          <w:pPr>
            <w:rPr>
              <w:lang w:val="es-ES"/>
            </w:rPr>
          </w:pPr>
        </w:p>
        <w:p w:rsidR="00A82DA9" w:rsidRPr="00BE0F34" w:rsidRDefault="00A82DA9" w:rsidP="00A82DA9">
          <w:pPr>
            <w:spacing w:after="120" w:line="276" w:lineRule="auto"/>
            <w:rPr>
              <w:szCs w:val="32"/>
              <w:lang w:val="es-ES"/>
            </w:rPr>
          </w:pPr>
        </w:p>
        <w:p w:rsidR="00A82DA9" w:rsidRPr="00BE0F34" w:rsidRDefault="00A82DA9" w:rsidP="00A82DA9">
          <w:pPr>
            <w:rPr>
              <w:szCs w:val="32"/>
              <w:lang w:val="es-ES"/>
            </w:rPr>
          </w:pPr>
        </w:p>
        <w:p w:rsidR="00A82DA9" w:rsidRPr="00BE0F34" w:rsidRDefault="00A82DA9" w:rsidP="00A82DA9">
          <w:pPr>
            <w:rPr>
              <w:szCs w:val="32"/>
              <w:lang w:val="es-ES"/>
            </w:rPr>
          </w:pPr>
        </w:p>
        <w:p w:rsidR="00A82DA9" w:rsidRPr="00BE0F34" w:rsidRDefault="00A82DA9" w:rsidP="00A82DA9">
          <w:pPr>
            <w:rPr>
              <w:szCs w:val="32"/>
              <w:lang w:val="es-ES"/>
            </w:rPr>
          </w:pPr>
        </w:p>
        <w:p w:rsidR="00A82DA9" w:rsidRPr="00BE0F34" w:rsidRDefault="00A82DA9" w:rsidP="00A82DA9">
          <w:pPr>
            <w:rPr>
              <w:szCs w:val="32"/>
              <w:lang w:val="es-ES"/>
            </w:rPr>
          </w:pPr>
        </w:p>
        <w:p w:rsidR="00C563DE" w:rsidRPr="00BE0F34" w:rsidRDefault="00C563DE" w:rsidP="00A82DA9">
          <w:pPr>
            <w:rPr>
              <w:szCs w:val="32"/>
              <w:lang w:val="es-ES"/>
            </w:rPr>
          </w:pPr>
        </w:p>
        <w:p w:rsidR="00A82DA9" w:rsidRPr="00BE0F34" w:rsidRDefault="00397AF5" w:rsidP="00A82DA9">
          <w:pPr>
            <w:rPr>
              <w:szCs w:val="32"/>
              <w:lang w:val="es-ES"/>
            </w:rPr>
          </w:pPr>
          <w:r>
            <w:rPr>
              <w:noProof/>
              <w:szCs w:val="32"/>
              <w:lang w:val="de-DE" w:eastAsia="de-DE"/>
            </w:rPr>
            <mc:AlternateContent>
              <mc:Choice Requires="wps">
                <w:drawing>
                  <wp:anchor distT="0" distB="0" distL="114300" distR="114300" simplePos="0" relativeHeight="251700224" behindDoc="0" locked="0" layoutInCell="1" allowOverlap="1">
                    <wp:simplePos x="0" y="0"/>
                    <wp:positionH relativeFrom="column">
                      <wp:posOffset>37465</wp:posOffset>
                    </wp:positionH>
                    <wp:positionV relativeFrom="paragraph">
                      <wp:posOffset>272415</wp:posOffset>
                    </wp:positionV>
                    <wp:extent cx="4125595" cy="1828800"/>
                    <wp:effectExtent l="0" t="0" r="8255" b="0"/>
                    <wp:wrapNone/>
                    <wp:docPr id="55" name="Abgerundetes Rechteck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5595" cy="1828800"/>
                            </a:xfrm>
                            <a:prstGeom prst="roundRect">
                              <a:avLst/>
                            </a:prstGeom>
                            <a:solidFill>
                              <a:srgbClr val="25CCE3"/>
                            </a:solidFill>
                            <a:ln>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64C9E43" id="Abgerundetes Rechteck 55" o:spid="_x0000_s1026" style="position:absolute;margin-left:2.95pt;margin-top:21.45pt;width:324.85pt;height:2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" fillcolor="#25cce3" strokecolor="aqua" strokeweight="1pt">
                    <v:stroke joinstyle="miter"/>
                    <v:path arrowok="t"/>
                  </v:roundrect>
                </w:pict>
              </mc:Fallback>
            </mc:AlternateContent>
          </w:r>
        </w:p>
        <w:p w:rsidR="00795630" w:rsidRPr="00BE0F34" w:rsidRDefault="00795630" w:rsidP="00795630">
          <w:pPr>
            <w:spacing w:line="360" w:lineRule="auto"/>
            <w:rPr>
              <w:rFonts w:ascii="Bahnschrift" w:hAnsi="Bahnschrift"/>
              <w:szCs w:val="32"/>
              <w:lang w:val="es-ES"/>
            </w:rPr>
            <w:sectPr w:rsidR="00795630" w:rsidRPr="00BE0F34" w:rsidSect="00A524FD">
              <w:type w:val="continuous"/>
              <w:pgSz w:w="16838" w:h="11906" w:orient="landscape" w:code="9"/>
              <w:pgMar w:top="0" w:right="1440" w:bottom="1440" w:left="1440" w:header="709" w:footer="737" w:gutter="0"/>
              <w:pgNumType w:start="0"/>
              <w:cols w:num="2" w:space="708"/>
              <w:titlePg/>
              <w:docGrid w:linePitch="360"/>
            </w:sectPr>
          </w:pPr>
        </w:p>
        <w:p w:rsidR="001A506F" w:rsidRDefault="00F730F5" w:rsidP="00A82DA9">
          <w:pPr>
            <w:pStyle w:val="berschrift1"/>
            <w:numPr>
              <w:ilvl w:val="0"/>
              <w:numId w:val="0"/>
            </w:numPr>
            <w:ind w:left="357" w:hanging="357"/>
            <w:sectPr w:rsidR="001A506F" w:rsidSect="009326A7">
              <w:pgSz w:w="16838" w:h="11906" w:orient="landscape" w:code="9"/>
              <w:pgMar w:top="0" w:right="1440" w:bottom="1440" w:left="1440" w:header="709" w:footer="737" w:gutter="0"/>
              <w:pgNumType w:start="66"/>
              <w:cols w:space="708"/>
              <w:titlePg/>
              <w:docGrid w:linePitch="360"/>
            </w:sectPr>
          </w:pPr>
          <w:bookmarkStart w:id="7" w:name="_Toc73025227"/>
          <w:r>
            <w:t>Bibliogr</w:t>
          </w:r>
          <w:bookmarkEnd w:id="7"/>
          <w:r w:rsidR="004079CC">
            <w:t>afía</w:t>
          </w:r>
        </w:p>
        <w:p w:rsidR="00F730F5" w:rsidRDefault="00F730F5" w:rsidP="0025547D">
          <w:pPr>
            <w:spacing w:line="276" w:lineRule="auto"/>
            <w:jc w:val="both"/>
            <w:rPr>
              <w:rFonts w:ascii="Helvetica" w:hAnsi="Helvetica" w:cs="Arial"/>
            </w:rPr>
            <w:sectPr w:rsidR="00F730F5" w:rsidSect="00A524FD">
              <w:type w:val="continuous"/>
              <w:pgSz w:w="16838" w:h="11906" w:orient="landscape" w:code="9"/>
              <w:pgMar w:top="0" w:right="1440" w:bottom="1440" w:left="1440" w:header="709" w:footer="737" w:gutter="0"/>
              <w:pgNumType w:start="0"/>
              <w:cols w:num="2" w:space="708"/>
              <w:titlePg/>
              <w:docGrid w:linePitch="360"/>
            </w:sectPr>
          </w:pPr>
        </w:p>
        <w:p w:rsidR="00DE6EC4" w:rsidRPr="008B44F5" w:rsidRDefault="00DE6EC4" w:rsidP="00DE6EC4">
          <w:pPr>
            <w:jc w:val="both"/>
          </w:pPr>
          <w:r w:rsidRPr="008B44F5">
            <w:rPr>
              <w:smallCaps/>
            </w:rPr>
            <w:t>Friesen</w:t>
          </w:r>
          <w:r w:rsidRPr="008B44F5">
            <w:t>, N. (2012): Report: Defining Blended Learning. On the internet: http://learningspaces.org/papers/Defining_Blended_Learning_NF.pdf, date: 01.04.2020.</w:t>
          </w:r>
        </w:p>
        <w:p w:rsidR="00DE6EC4" w:rsidRPr="00DE6EC4" w:rsidRDefault="00DE6EC4" w:rsidP="00DE6EC4">
          <w:pPr>
            <w:jc w:val="both"/>
            <w:rPr>
              <w:lang w:val="de-DE"/>
            </w:rPr>
          </w:pPr>
          <w:r w:rsidRPr="009845E0">
            <w:t xml:space="preserve">H5P (2020): H5P software. Available at: https://h5p.org/. </w:t>
          </w:r>
          <w:r w:rsidRPr="00DE6EC4">
            <w:rPr>
              <w:lang w:val="de-DE"/>
            </w:rPr>
            <w:t>Accessed: 03.12.2020.</w:t>
          </w:r>
        </w:p>
        <w:p w:rsidR="00DE6EC4" w:rsidRPr="00C30B79" w:rsidRDefault="00DE6EC4" w:rsidP="00DE6EC4">
          <w:pPr>
            <w:jc w:val="both"/>
          </w:pPr>
          <w:r w:rsidRPr="00DE6EC4">
            <w:rPr>
              <w:smallCaps/>
              <w:lang w:val="de-DE"/>
            </w:rPr>
            <w:t>Kerres</w:t>
          </w:r>
          <w:r w:rsidRPr="00DE6EC4">
            <w:rPr>
              <w:lang w:val="de-DE"/>
            </w:rPr>
            <w:t xml:space="preserve">, M. (2018): Mediendidaktik. Konzeption und Entwicklung digitaler Lernangebote (5. </w:t>
          </w:r>
          <w:r>
            <w:t xml:space="preserve">Aufl.). </w:t>
          </w:r>
          <w:r w:rsidRPr="00C30B79">
            <w:t>Berlin: De Gruyter Oldenbourg.</w:t>
          </w:r>
        </w:p>
        <w:p w:rsidR="00DE6EC4" w:rsidRPr="009845E0" w:rsidRDefault="00DE6EC4" w:rsidP="00DE6EC4">
          <w:pPr>
            <w:jc w:val="both"/>
          </w:pPr>
          <w:r w:rsidRPr="009845E0">
            <w:rPr>
              <w:smallCaps/>
            </w:rPr>
            <w:t>Kerres, M. / De Witt</w:t>
          </w:r>
          <w:r w:rsidRPr="009845E0">
            <w:t>, C. (2003): A Didactical Framework for the Design of Blended Learning Arrangements. Available at: https://learninglab.uni-due.de/sites/default/files/Draft-JEM-BL_0.pdf, Accessed: 03.10.2020.</w:t>
          </w:r>
        </w:p>
        <w:p w:rsidR="00DE6EC4" w:rsidRPr="009845E0" w:rsidRDefault="00DE6EC4" w:rsidP="00DE6EC4">
          <w:pPr>
            <w:jc w:val="both"/>
          </w:pPr>
          <w:r w:rsidRPr="00DE6EC4">
            <w:rPr>
              <w:lang w:val="de-DE"/>
            </w:rPr>
            <w:t xml:space="preserve">KMK (2002): Rahmenlehrplan für den Ausbildungsberuf Metallbauer/Metallbauerin (Beschluss der Kultusministerkonferenz vom 14.05.2002). </w:t>
          </w:r>
          <w:r w:rsidRPr="009845E0">
            <w:t>Available at: https://www.kmk.org/fileadmin/Dateien/pdf/Bildung/BeruflicheBildung/rlp/metallbauer.pdf, Accessed: 03.10.2020.</w:t>
          </w:r>
        </w:p>
        <w:p w:rsidR="00585AF3" w:rsidRPr="00397AF5" w:rsidRDefault="00DE6EC4" w:rsidP="00FB05C5">
          <w:pPr>
            <w:spacing w:line="276" w:lineRule="auto"/>
            <w:contextualSpacing/>
            <w:jc w:val="both"/>
            <w:rPr>
              <w:rFonts w:ascii="Helvetica" w:hAnsi="Helvetica" w:cs="Arial"/>
              <w:sz w:val="24"/>
              <w:szCs w:val="24"/>
              <w:lang w:val="de-DE"/>
            </w:rPr>
            <w:sectPr w:rsidR="00585AF3" w:rsidRPr="00397AF5" w:rsidSect="009326A7">
              <w:footerReference w:type="default" r:id="rId31"/>
              <w:type w:val="continuous"/>
              <w:pgSz w:w="16838" w:h="11906" w:orient="landscape" w:code="9"/>
              <w:pgMar w:top="0" w:right="1440" w:bottom="1440" w:left="1440" w:header="709" w:footer="737" w:gutter="0"/>
              <w:pgNumType w:start="66"/>
              <w:cols w:num="2" w:space="708"/>
              <w:titlePg/>
              <w:docGrid w:linePitch="360"/>
            </w:sectPr>
          </w:pPr>
          <w:r w:rsidRPr="00DE6EC4">
            <w:rPr>
              <w:lang w:val="de-DE"/>
            </w:rPr>
            <w:t xml:space="preserve">KMK (2016): Bildung in der digitalen Welt. Strategie der Kultusministerkonferenz. </w:t>
          </w:r>
          <w:r w:rsidRPr="00397AF5">
            <w:rPr>
              <w:lang w:val="de-DE"/>
            </w:rPr>
            <w:t>Available at: https://www.kmk.org/fileadmin/Dateien/pdf/PresseUndAktuelles/2017/Strategie_ neu_2017_datum_</w:t>
          </w:r>
          <w:r w:rsidR="00FB05C5" w:rsidRPr="00397AF5">
            <w:rPr>
              <w:lang w:val="de-DE"/>
            </w:rPr>
            <w:t>1.pdf, Accessed: 03.10.2020.</w:t>
          </w:r>
        </w:p>
        <w:p w:rsidR="00FB05C5" w:rsidRPr="00397AF5" w:rsidRDefault="00FB05C5" w:rsidP="00FB05C5">
          <w:pPr>
            <w:spacing w:before="240" w:line="276" w:lineRule="auto"/>
            <w:jc w:val="both"/>
            <w:rPr>
              <w:rFonts w:ascii="Helvetica" w:hAnsi="Helvetica" w:cs="Arial"/>
              <w:color w:val="000000" w:themeColor="text1"/>
              <w:sz w:val="24"/>
              <w:szCs w:val="24"/>
              <w:lang w:val="de-DE"/>
            </w:rPr>
          </w:pPr>
          <w:bookmarkStart w:id="8" w:name="_Hlk69316211"/>
          <w:r>
            <w:rPr>
              <w:noProof/>
              <w:lang w:val="de-DE" w:eastAsia="de-DE"/>
            </w:rPr>
            <w:drawing>
              <wp:anchor distT="0" distB="0" distL="114300" distR="114300" simplePos="0" relativeHeight="251706368" behindDoc="1" locked="0" layoutInCell="1" allowOverlap="1">
                <wp:simplePos x="0" y="0"/>
                <wp:positionH relativeFrom="margin">
                  <wp:posOffset>2997338</wp:posOffset>
                </wp:positionH>
                <wp:positionV relativeFrom="paragraph">
                  <wp:posOffset>346075</wp:posOffset>
                </wp:positionV>
                <wp:extent cx="2525395" cy="1200150"/>
                <wp:effectExtent l="0" t="0" r="8255" b="0"/>
                <wp:wrapTight wrapText="bothSides">
                  <wp:wrapPolygon edited="0">
                    <wp:start x="0" y="0"/>
                    <wp:lineTo x="0" y="21257"/>
                    <wp:lineTo x="21508" y="21257"/>
                    <wp:lineTo x="21508" y="0"/>
                    <wp:lineTo x="0" y="0"/>
                  </wp:wrapPolygon>
                </wp:wrapTight>
                <wp:docPr id="59" name="Grafik 59" descr="https://eduproject.eu/eduvet/wp-content/uploads/2019/11/Logo-IK-1024x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duproject.eu/eduvet/wp-content/uploads/2019/11/Logo-IK-1024x48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5395" cy="1200150"/>
                        </a:xfrm>
                        <a:prstGeom prst="rect">
                          <a:avLst/>
                        </a:prstGeom>
                        <a:noFill/>
                        <a:ln>
                          <a:noFill/>
                        </a:ln>
                      </pic:spPr>
                    </pic:pic>
                  </a:graphicData>
                </a:graphic>
              </wp:anchor>
            </w:drawing>
          </w:r>
        </w:p>
        <w:p w:rsidR="00FB05C5" w:rsidRPr="00397AF5" w:rsidRDefault="00FB05C5" w:rsidP="00FB05C5">
          <w:pPr>
            <w:spacing w:before="240" w:line="276" w:lineRule="auto"/>
            <w:jc w:val="both"/>
            <w:rPr>
              <w:rFonts w:ascii="Helvetica" w:hAnsi="Helvetica" w:cs="Arial"/>
              <w:color w:val="000000" w:themeColor="text1"/>
              <w:sz w:val="24"/>
              <w:szCs w:val="24"/>
              <w:lang w:val="de-DE"/>
            </w:rPr>
          </w:pPr>
          <w:r>
            <w:rPr>
              <w:noProof/>
              <w:lang w:val="de-DE" w:eastAsia="de-DE"/>
            </w:rPr>
            <w:drawing>
              <wp:anchor distT="0" distB="0" distL="114300" distR="114300" simplePos="0" relativeHeight="251707392" behindDoc="1" locked="0" layoutInCell="1" allowOverlap="1">
                <wp:simplePos x="0" y="0"/>
                <wp:positionH relativeFrom="margin">
                  <wp:posOffset>6313336</wp:posOffset>
                </wp:positionH>
                <wp:positionV relativeFrom="paragraph">
                  <wp:posOffset>349912</wp:posOffset>
                </wp:positionV>
                <wp:extent cx="2531110" cy="731520"/>
                <wp:effectExtent l="0" t="0" r="2540" b="0"/>
                <wp:wrapTight wrapText="bothSides">
                  <wp:wrapPolygon edited="0">
                    <wp:start x="0" y="0"/>
                    <wp:lineTo x="0" y="20813"/>
                    <wp:lineTo x="21459" y="20813"/>
                    <wp:lineTo x="21459" y="0"/>
                    <wp:lineTo x="0" y="0"/>
                  </wp:wrapPolygon>
                </wp:wrapTight>
                <wp:docPr id="60" name="Grafik 60" descr="https://eduproject.eu/eduvet/wp-content/uploads/2019/11/Logo-BK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duproject.eu/eduvet/wp-content/uploads/2019/11/Logo-BKBW.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1110" cy="731520"/>
                        </a:xfrm>
                        <a:prstGeom prst="rect">
                          <a:avLst/>
                        </a:prstGeom>
                        <a:noFill/>
                        <a:ln>
                          <a:noFill/>
                        </a:ln>
                      </pic:spPr>
                    </pic:pic>
                  </a:graphicData>
                </a:graphic>
              </wp:anchor>
            </w:drawing>
          </w:r>
          <w:r>
            <w:rPr>
              <w:noProof/>
              <w:lang w:val="de-DE" w:eastAsia="de-DE"/>
            </w:rPr>
            <w:drawing>
              <wp:anchor distT="0" distB="0" distL="114300" distR="114300" simplePos="0" relativeHeight="251705344" behindDoc="1" locked="0" layoutInCell="1" allowOverlap="1">
                <wp:simplePos x="0" y="0"/>
                <wp:positionH relativeFrom="column">
                  <wp:posOffset>142902</wp:posOffset>
                </wp:positionH>
                <wp:positionV relativeFrom="paragraph">
                  <wp:posOffset>55273</wp:posOffset>
                </wp:positionV>
                <wp:extent cx="1926000" cy="1123200"/>
                <wp:effectExtent l="0" t="0" r="0" b="1270"/>
                <wp:wrapTight wrapText="bothSides">
                  <wp:wrapPolygon edited="0">
                    <wp:start x="0" y="0"/>
                    <wp:lineTo x="0" y="21258"/>
                    <wp:lineTo x="21365" y="21258"/>
                    <wp:lineTo x="21365" y="0"/>
                    <wp:lineTo x="0" y="0"/>
                  </wp:wrapPolygon>
                </wp:wrapTight>
                <wp:docPr id="58" name="Grafik 58" descr="https://eduproject.eu/eduvet/wp-content/uploads/2019/11/UP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duproject.eu/eduvet/wp-content/uploads/2019/11/UPB-log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6000" cy="1123200"/>
                        </a:xfrm>
                        <a:prstGeom prst="rect">
                          <a:avLst/>
                        </a:prstGeom>
                        <a:noFill/>
                        <a:ln>
                          <a:noFill/>
                        </a:ln>
                      </pic:spPr>
                    </pic:pic>
                  </a:graphicData>
                </a:graphic>
              </wp:anchor>
            </w:drawing>
          </w:r>
        </w:p>
        <w:p w:rsidR="00FB05C5" w:rsidRPr="00397AF5" w:rsidRDefault="00FB05C5" w:rsidP="00FB05C5">
          <w:pPr>
            <w:spacing w:before="240" w:line="276" w:lineRule="auto"/>
            <w:jc w:val="both"/>
            <w:rPr>
              <w:rFonts w:ascii="Helvetica" w:hAnsi="Helvetica" w:cs="Arial"/>
              <w:color w:val="000000" w:themeColor="text1"/>
              <w:sz w:val="24"/>
              <w:szCs w:val="24"/>
              <w:lang w:val="de-DE"/>
            </w:rPr>
          </w:pPr>
        </w:p>
        <w:p w:rsidR="00FB05C5" w:rsidRPr="00397AF5" w:rsidRDefault="00FB05C5" w:rsidP="00FB05C5">
          <w:pPr>
            <w:spacing w:before="240" w:line="276" w:lineRule="auto"/>
            <w:jc w:val="both"/>
            <w:rPr>
              <w:rFonts w:ascii="Helvetica" w:hAnsi="Helvetica" w:cs="Arial"/>
              <w:color w:val="000000" w:themeColor="text1"/>
              <w:sz w:val="24"/>
              <w:szCs w:val="24"/>
              <w:lang w:val="de-DE"/>
            </w:rPr>
          </w:pPr>
        </w:p>
        <w:p w:rsidR="00FB05C5" w:rsidRPr="00397AF5" w:rsidRDefault="00FB05C5" w:rsidP="00FB05C5">
          <w:pPr>
            <w:spacing w:before="240" w:line="276" w:lineRule="auto"/>
            <w:jc w:val="both"/>
            <w:rPr>
              <w:rFonts w:ascii="Helvetica" w:hAnsi="Helvetica" w:cs="Arial"/>
              <w:color w:val="000000" w:themeColor="text1"/>
              <w:sz w:val="24"/>
              <w:szCs w:val="24"/>
              <w:lang w:val="de-DE"/>
            </w:rPr>
          </w:pPr>
        </w:p>
        <w:p w:rsidR="00FB05C5" w:rsidRPr="00397AF5" w:rsidRDefault="00FB05C5" w:rsidP="00FB05C5">
          <w:pPr>
            <w:spacing w:before="240" w:line="276" w:lineRule="auto"/>
            <w:jc w:val="both"/>
            <w:rPr>
              <w:rFonts w:ascii="Helvetica" w:hAnsi="Helvetica" w:cs="Arial"/>
              <w:color w:val="000000" w:themeColor="text1"/>
              <w:sz w:val="24"/>
              <w:szCs w:val="24"/>
              <w:lang w:val="de-DE"/>
            </w:rPr>
          </w:pPr>
        </w:p>
        <w:p w:rsidR="00FB05C5" w:rsidRPr="00397AF5" w:rsidRDefault="00FB05C5" w:rsidP="00FB05C5">
          <w:pPr>
            <w:spacing w:before="240" w:line="276" w:lineRule="auto"/>
            <w:jc w:val="both"/>
            <w:rPr>
              <w:rFonts w:ascii="Helvetica" w:hAnsi="Helvetica" w:cs="Arial"/>
              <w:color w:val="000000" w:themeColor="text1"/>
              <w:sz w:val="24"/>
              <w:szCs w:val="24"/>
              <w:lang w:val="de-DE"/>
            </w:rPr>
          </w:pPr>
        </w:p>
        <w:p w:rsidR="00FB05C5" w:rsidRPr="00397AF5" w:rsidRDefault="00FB05C5" w:rsidP="00FB05C5">
          <w:pPr>
            <w:spacing w:before="240" w:line="276" w:lineRule="auto"/>
            <w:jc w:val="both"/>
            <w:rPr>
              <w:rFonts w:ascii="Helvetica" w:hAnsi="Helvetica" w:cs="Arial"/>
              <w:color w:val="000000" w:themeColor="text1"/>
              <w:sz w:val="24"/>
              <w:szCs w:val="24"/>
              <w:lang w:val="de-DE"/>
            </w:rPr>
          </w:pPr>
          <w:r>
            <w:rPr>
              <w:noProof/>
              <w:lang w:val="de-DE" w:eastAsia="de-DE"/>
            </w:rPr>
            <w:drawing>
              <wp:anchor distT="0" distB="0" distL="114300" distR="114300" simplePos="0" relativeHeight="251710464" behindDoc="1" locked="0" layoutInCell="1" allowOverlap="1">
                <wp:simplePos x="0" y="0"/>
                <wp:positionH relativeFrom="margin">
                  <wp:align>right</wp:align>
                </wp:positionH>
                <wp:positionV relativeFrom="paragraph">
                  <wp:posOffset>198424</wp:posOffset>
                </wp:positionV>
                <wp:extent cx="2696400" cy="1062000"/>
                <wp:effectExtent l="0" t="0" r="8890" b="5080"/>
                <wp:wrapTight wrapText="bothSides">
                  <wp:wrapPolygon edited="0">
                    <wp:start x="0" y="0"/>
                    <wp:lineTo x="0" y="17828"/>
                    <wp:lineTo x="6257" y="18603"/>
                    <wp:lineTo x="6105" y="21316"/>
                    <wp:lineTo x="6257" y="21316"/>
                    <wp:lineTo x="16482" y="21316"/>
                    <wp:lineTo x="16635" y="12402"/>
                    <wp:lineTo x="17245" y="12402"/>
                    <wp:lineTo x="21519" y="6976"/>
                    <wp:lineTo x="21519" y="1163"/>
                    <wp:lineTo x="17703" y="0"/>
                    <wp:lineTo x="0" y="0"/>
                  </wp:wrapPolygon>
                </wp:wrapTight>
                <wp:docPr id="63" name="Grafik 63" descr="https://eduproject.eu/eduvet/wp-content/uploads/2019/11/GC_Logo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duproject.eu/eduvet/wp-content/uploads/2019/11/GC_Logo_web.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6400" cy="1062000"/>
                        </a:xfrm>
                        <a:prstGeom prst="rect">
                          <a:avLst/>
                        </a:prstGeom>
                        <a:noFill/>
                        <a:ln>
                          <a:noFill/>
                        </a:ln>
                      </pic:spPr>
                    </pic:pic>
                  </a:graphicData>
                </a:graphic>
              </wp:anchor>
            </w:drawing>
          </w:r>
          <w:r>
            <w:rPr>
              <w:noProof/>
              <w:lang w:val="de-DE" w:eastAsia="de-DE"/>
            </w:rPr>
            <w:drawing>
              <wp:anchor distT="0" distB="0" distL="114300" distR="114300" simplePos="0" relativeHeight="251709440" behindDoc="1" locked="0" layoutInCell="1" allowOverlap="1">
                <wp:simplePos x="0" y="0"/>
                <wp:positionH relativeFrom="column">
                  <wp:posOffset>2583511</wp:posOffset>
                </wp:positionH>
                <wp:positionV relativeFrom="paragraph">
                  <wp:posOffset>237683</wp:posOffset>
                </wp:positionV>
                <wp:extent cx="3261360" cy="802640"/>
                <wp:effectExtent l="0" t="0" r="0" b="0"/>
                <wp:wrapTight wrapText="bothSides">
                  <wp:wrapPolygon edited="0">
                    <wp:start x="757" y="2563"/>
                    <wp:lineTo x="252" y="5639"/>
                    <wp:lineTo x="252" y="18456"/>
                    <wp:lineTo x="883" y="19481"/>
                    <wp:lineTo x="5804" y="20506"/>
                    <wp:lineTo x="6687" y="20506"/>
                    <wp:lineTo x="20565" y="19481"/>
                    <wp:lineTo x="21449" y="18968"/>
                    <wp:lineTo x="20818" y="11791"/>
                    <wp:lineTo x="21196" y="8715"/>
                    <wp:lineTo x="21196" y="6152"/>
                    <wp:lineTo x="20692" y="2563"/>
                    <wp:lineTo x="757" y="2563"/>
                  </wp:wrapPolygon>
                </wp:wrapTight>
                <wp:docPr id="62" name="Grafik 62" descr="https://eduproject.eu/eduvet/wp-content/uploads/2019/11/Logo-CI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duproject.eu/eduvet/wp-content/uploads/2019/11/Logo-CIFP.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1360" cy="802640"/>
                        </a:xfrm>
                        <a:prstGeom prst="rect">
                          <a:avLst/>
                        </a:prstGeom>
                        <a:noFill/>
                        <a:ln>
                          <a:noFill/>
                        </a:ln>
                      </pic:spPr>
                    </pic:pic>
                  </a:graphicData>
                </a:graphic>
              </wp:anchor>
            </w:drawing>
          </w:r>
          <w:r>
            <w:rPr>
              <w:noProof/>
              <w:lang w:val="de-DE" w:eastAsia="de-DE"/>
            </w:rPr>
            <w:drawing>
              <wp:anchor distT="0" distB="0" distL="114300" distR="114300" simplePos="0" relativeHeight="251708416" behindDoc="1" locked="0" layoutInCell="1" allowOverlap="1">
                <wp:simplePos x="0" y="0"/>
                <wp:positionH relativeFrom="margin">
                  <wp:align>left</wp:align>
                </wp:positionH>
                <wp:positionV relativeFrom="paragraph">
                  <wp:posOffset>55272</wp:posOffset>
                </wp:positionV>
                <wp:extent cx="2504440" cy="1115695"/>
                <wp:effectExtent l="0" t="0" r="0" b="8255"/>
                <wp:wrapTight wrapText="bothSides">
                  <wp:wrapPolygon edited="0">
                    <wp:start x="0" y="0"/>
                    <wp:lineTo x="0" y="21391"/>
                    <wp:lineTo x="21359" y="21391"/>
                    <wp:lineTo x="21359" y="0"/>
                    <wp:lineTo x="0" y="0"/>
                  </wp:wrapPolygon>
                </wp:wrapTight>
                <wp:docPr id="61" name="Grafik 61" descr="https://eduproject.eu/eduvet/wp-content/uploads/2019/11/Logo-LM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duproject.eu/eduvet/wp-content/uploads/2019/11/Logo-LMC-1.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4440" cy="1115695"/>
                        </a:xfrm>
                        <a:prstGeom prst="rect">
                          <a:avLst/>
                        </a:prstGeom>
                        <a:noFill/>
                        <a:ln>
                          <a:noFill/>
                        </a:ln>
                      </pic:spPr>
                    </pic:pic>
                  </a:graphicData>
                </a:graphic>
              </wp:anchor>
            </w:drawing>
          </w:r>
        </w:p>
        <w:p w:rsidR="00FB05C5" w:rsidRPr="00397AF5" w:rsidRDefault="00FB05C5" w:rsidP="00FB05C5">
          <w:pPr>
            <w:spacing w:before="240" w:line="276" w:lineRule="auto"/>
            <w:jc w:val="both"/>
            <w:rPr>
              <w:rFonts w:ascii="Helvetica" w:hAnsi="Helvetica" w:cs="Arial"/>
              <w:color w:val="000000" w:themeColor="text1"/>
              <w:sz w:val="24"/>
              <w:szCs w:val="24"/>
              <w:lang w:val="de-DE"/>
            </w:rPr>
          </w:pPr>
        </w:p>
        <w:p w:rsidR="00FB05C5" w:rsidRPr="00397AF5" w:rsidRDefault="00FB05C5" w:rsidP="00FB05C5">
          <w:pPr>
            <w:spacing w:before="240" w:line="276" w:lineRule="auto"/>
            <w:jc w:val="both"/>
            <w:rPr>
              <w:rFonts w:ascii="Helvetica" w:hAnsi="Helvetica" w:cs="Arial"/>
              <w:color w:val="000000" w:themeColor="text1"/>
              <w:sz w:val="24"/>
              <w:szCs w:val="24"/>
              <w:lang w:val="de-DE"/>
            </w:rPr>
          </w:pPr>
        </w:p>
        <w:p w:rsidR="00FB05C5" w:rsidRPr="00397AF5" w:rsidRDefault="00FB05C5" w:rsidP="00FB05C5">
          <w:pPr>
            <w:spacing w:before="240" w:line="276" w:lineRule="auto"/>
            <w:jc w:val="both"/>
            <w:rPr>
              <w:rFonts w:ascii="Helvetica" w:hAnsi="Helvetica" w:cs="Arial"/>
              <w:color w:val="000000" w:themeColor="text1"/>
              <w:sz w:val="24"/>
              <w:szCs w:val="24"/>
              <w:lang w:val="de-DE"/>
            </w:rPr>
          </w:pPr>
        </w:p>
        <w:p w:rsidR="00AA544B" w:rsidRPr="00FB05C5" w:rsidRDefault="00740A90" w:rsidP="00FB05C5">
          <w:pPr>
            <w:spacing w:before="240" w:line="276" w:lineRule="auto"/>
            <w:jc w:val="both"/>
            <w:rPr>
              <w:rFonts w:ascii="Helvetica" w:hAnsi="Helvetica" w:cs="Arial"/>
              <w:color w:val="000000" w:themeColor="text1"/>
              <w:sz w:val="24"/>
              <w:szCs w:val="24"/>
              <w:lang w:val="es-ES"/>
            </w:rPr>
          </w:pPr>
        </w:p>
      </w:sdtContent>
    </w:sdt>
    <w:bookmarkEnd w:id="8" w:displacedByCustomXml="prev"/>
    <w:p w:rsidR="00FB05C5" w:rsidRPr="0080241F" w:rsidRDefault="00740A90" w:rsidP="00FB05C5">
      <w:pPr>
        <w:pStyle w:val="Fuzeile"/>
        <w:jc w:val="center"/>
      </w:pPr>
      <w:sdt>
        <w:sdtPr>
          <w:id w:val="-516921127"/>
          <w:docPartObj>
            <w:docPartGallery w:val="Page Numbers (Bottom of Page)"/>
            <w:docPartUnique/>
          </w:docPartObj>
        </w:sdtPr>
        <w:sdtEndPr/>
        <w:sdtContent>
          <w:r w:rsidR="00FB05C5" w:rsidRPr="00E860FC">
            <w:rPr>
              <w:rFonts w:ascii="Calibri Light" w:hAnsi="Calibri Light"/>
              <w:sz w:val="16"/>
              <w:szCs w:val="16"/>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sdtContent>
      </w:sdt>
      <w:r w:rsidR="00FB05C5" w:rsidRPr="00E860FC">
        <w:rPr>
          <w:rFonts w:ascii="Calibri Light" w:hAnsi="Calibri Light"/>
          <w:noProof/>
          <w:sz w:val="16"/>
          <w:szCs w:val="16"/>
          <w:lang w:val="de-DE" w:eastAsia="de-DE"/>
        </w:rPr>
        <w:drawing>
          <wp:anchor distT="0" distB="0" distL="114300" distR="114300" simplePos="0" relativeHeight="251704320" behindDoc="1" locked="0" layoutInCell="1" allowOverlap="1">
            <wp:simplePos x="0" y="0"/>
            <wp:positionH relativeFrom="rightMargin">
              <wp:posOffset>-476250</wp:posOffset>
            </wp:positionH>
            <wp:positionV relativeFrom="paragraph">
              <wp:posOffset>104140</wp:posOffset>
            </wp:positionV>
            <wp:extent cx="882650" cy="332740"/>
            <wp:effectExtent l="0" t="0" r="0" b="0"/>
            <wp:wrapTight wrapText="bothSides">
              <wp:wrapPolygon edited="0">
                <wp:start x="0" y="0"/>
                <wp:lineTo x="0" y="19786"/>
                <wp:lineTo x="20978" y="19786"/>
                <wp:lineTo x="20978" y="0"/>
                <wp:lineTo x="0" y="0"/>
              </wp:wrapPolygon>
            </wp:wrapTight>
            <wp:docPr id="57" name="Grafik 57"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2650" cy="332740"/>
                    </a:xfrm>
                    <a:prstGeom prst="rect">
                      <a:avLst/>
                    </a:prstGeom>
                    <a:noFill/>
                    <a:ln>
                      <a:noFill/>
                    </a:ln>
                  </pic:spPr>
                </pic:pic>
              </a:graphicData>
            </a:graphic>
          </wp:anchor>
        </w:drawing>
      </w:r>
    </w:p>
    <w:p w:rsidR="00FB05C5" w:rsidRDefault="00FB05C5" w:rsidP="00FB05C5">
      <w:pPr>
        <w:pStyle w:val="Fuzeile"/>
      </w:pPr>
    </w:p>
    <w:p w:rsidR="003E2364" w:rsidRPr="006B7E66" w:rsidRDefault="003E2364" w:rsidP="006B7E66">
      <w:pPr>
        <w:spacing w:line="276" w:lineRule="auto"/>
        <w:rPr>
          <w:rFonts w:ascii="Helvetica" w:hAnsi="Helvetica"/>
        </w:rPr>
      </w:pPr>
    </w:p>
    <w:sectPr w:rsidR="003E2364" w:rsidRPr="006B7E66" w:rsidSect="00585AF3">
      <w:pgSz w:w="16838" w:h="11906" w:orient="landscape" w:code="9"/>
      <w:pgMar w:top="0" w:right="1440" w:bottom="1440" w:left="1440" w:header="709" w:footer="737" w:gutter="0"/>
      <w:pgNumType w:start="6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A90" w:rsidRDefault="00740A90" w:rsidP="00AA544B">
      <w:pPr>
        <w:spacing w:after="0" w:line="240" w:lineRule="auto"/>
      </w:pPr>
      <w:r>
        <w:separator/>
      </w:r>
    </w:p>
  </w:endnote>
  <w:endnote w:type="continuationSeparator" w:id="0">
    <w:p w:rsidR="00740A90" w:rsidRDefault="00740A90" w:rsidP="00AA5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altName w:val="Arial Narrow"/>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312" w:rsidRDefault="00B6731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8A5" w:rsidRPr="00131217" w:rsidRDefault="00397AF5">
    <w:pPr>
      <w:pStyle w:val="Fuzeile"/>
      <w:jc w:val="right"/>
      <w:rPr>
        <w:b/>
        <w:bCs/>
        <w:color w:val="0070C0"/>
      </w:rPr>
    </w:pPr>
    <w:r>
      <w:rPr>
        <w:b/>
        <w:bCs/>
        <w:noProof/>
        <w:color w:val="0070C0"/>
        <w:lang w:val="de-DE" w:eastAsia="de-DE"/>
      </w:rPr>
      <mc:AlternateContent>
        <mc:Choice Requires="wps">
          <w:drawing>
            <wp:anchor distT="4294967295" distB="4294967295" distL="114300" distR="114300" simplePos="0" relativeHeight="251669504" behindDoc="0" locked="0" layoutInCell="1" allowOverlap="1">
              <wp:simplePos x="0" y="0"/>
              <wp:positionH relativeFrom="margin">
                <wp:align>left</wp:align>
              </wp:positionH>
              <wp:positionV relativeFrom="paragraph">
                <wp:posOffset>-7621</wp:posOffset>
              </wp:positionV>
              <wp:extent cx="8938260" cy="0"/>
              <wp:effectExtent l="0" t="0" r="15240" b="0"/>
              <wp:wrapNone/>
              <wp:docPr id="36" name="Conector recto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1842A4" id="Conector recto 36" o:spid="_x0000_s1026" style="position:absolute;z-index:2516695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6pt" to="70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" strokecolor="#4472c4 [3204]" strokeweight=".5pt">
              <v:stroke joinstyle="miter"/>
              <o:lock v:ext="edit" shapetype="f"/>
              <w10:wrap anchorx="margin"/>
            </v:line>
          </w:pict>
        </mc:Fallback>
      </mc:AlternateContent>
    </w:r>
    <w:r w:rsidR="006308A5" w:rsidRPr="00131217">
      <w:rPr>
        <w:b/>
        <w:bCs/>
        <w:color w:val="0070C0"/>
      </w:rPr>
      <w:t xml:space="preserve">Page </w:t>
    </w:r>
    <w:sdt>
      <w:sdtPr>
        <w:rPr>
          <w:b/>
          <w:bCs/>
          <w:color w:val="0070C0"/>
        </w:rPr>
        <w:id w:val="52297696"/>
        <w:docPartObj>
          <w:docPartGallery w:val="Page Numbers (Bottom of Page)"/>
          <w:docPartUnique/>
        </w:docPartObj>
      </w:sdtPr>
      <w:sdtEndPr/>
      <w:sdtContent>
        <w:r w:rsidR="007A53BC" w:rsidRPr="00131217">
          <w:rPr>
            <w:b/>
            <w:bCs/>
            <w:color w:val="0070C0"/>
          </w:rPr>
          <w:fldChar w:fldCharType="begin"/>
        </w:r>
        <w:r w:rsidR="006308A5" w:rsidRPr="00131217">
          <w:rPr>
            <w:b/>
            <w:bCs/>
            <w:color w:val="0070C0"/>
          </w:rPr>
          <w:instrText>PAGE   \* MERGEFORMAT</w:instrText>
        </w:r>
        <w:r w:rsidR="007A53BC" w:rsidRPr="00131217">
          <w:rPr>
            <w:b/>
            <w:bCs/>
            <w:color w:val="0070C0"/>
          </w:rPr>
          <w:fldChar w:fldCharType="separate"/>
        </w:r>
        <w:r w:rsidRPr="00397AF5">
          <w:rPr>
            <w:b/>
            <w:bCs/>
            <w:noProof/>
            <w:color w:val="0070C0"/>
            <w:lang w:val="es-ES"/>
          </w:rPr>
          <w:t>7</w:t>
        </w:r>
        <w:r w:rsidR="007A53BC" w:rsidRPr="00131217">
          <w:rPr>
            <w:b/>
            <w:bCs/>
            <w:color w:val="0070C0"/>
          </w:rPr>
          <w:fldChar w:fldCharType="end"/>
        </w:r>
      </w:sdtContent>
    </w:sdt>
  </w:p>
  <w:p w:rsidR="006308A5" w:rsidRDefault="006308A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52297697"/>
      <w:docPartObj>
        <w:docPartGallery w:val="Page Numbers (Bottom of Page)"/>
        <w:docPartUnique/>
      </w:docPartObj>
    </w:sdtPr>
    <w:sdtEndPr/>
    <w:sdtContent>
      <w:p w:rsidR="006308A5" w:rsidRPr="00131217" w:rsidRDefault="00397AF5">
        <w:pPr>
          <w:pStyle w:val="Fuzeile"/>
          <w:jc w:val="right"/>
          <w:rPr>
            <w:b/>
            <w:bCs/>
            <w:color w:val="0070C0"/>
          </w:rPr>
        </w:pPr>
        <w:r>
          <w:rPr>
            <w:b/>
            <w:bCs/>
            <w:noProof/>
            <w:color w:val="0070C0"/>
            <w:lang w:val="de-DE" w:eastAsia="de-DE"/>
          </w:rPr>
          <mc:AlternateContent>
            <mc:Choice Requires="wps">
              <w:drawing>
                <wp:anchor distT="4294967295" distB="4294967295" distL="114300" distR="114300" simplePos="0" relativeHeight="251671552" behindDoc="0" locked="0" layoutInCell="1" allowOverlap="1">
                  <wp:simplePos x="0" y="0"/>
                  <wp:positionH relativeFrom="margin">
                    <wp:align>left</wp:align>
                  </wp:positionH>
                  <wp:positionV relativeFrom="paragraph">
                    <wp:posOffset>-67311</wp:posOffset>
                  </wp:positionV>
                  <wp:extent cx="8938260" cy="0"/>
                  <wp:effectExtent l="0" t="0" r="15240" b="0"/>
                  <wp:wrapNone/>
                  <wp:docPr id="39" name="Conector rec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9617860" id="Conector recto 39" o:spid="_x0000_s1026" style="position:absolute;z-index:25167155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" strokecolor="#4472c4" strokeweight=".5pt">
                  <v:stroke joinstyle="miter"/>
                  <o:lock v:ext="edit" shapetype="f"/>
                  <w10:wrap anchorx="margin"/>
                </v:line>
              </w:pict>
            </mc:Fallback>
          </mc:AlternateContent>
        </w:r>
      </w:p>
    </w:sdtContent>
  </w:sdt>
  <w:p w:rsidR="00B67312" w:rsidRPr="0080241F" w:rsidRDefault="00740A90" w:rsidP="00B67312">
    <w:pPr>
      <w:pStyle w:val="Fuzeile"/>
      <w:jc w:val="center"/>
    </w:pPr>
    <w:sdt>
      <w:sdtPr>
        <w:id w:val="52297698"/>
        <w:docPartObj>
          <w:docPartGallery w:val="Page Numbers (Bottom of Page)"/>
          <w:docPartUnique/>
        </w:docPartObj>
      </w:sdtPr>
      <w:sdtEndPr/>
      <w:sdtContent>
        <w:r w:rsidR="00B67312" w:rsidRPr="00E860FC">
          <w:rPr>
            <w:rFonts w:ascii="Calibri Light" w:hAnsi="Calibri Light"/>
            <w:sz w:val="16"/>
            <w:szCs w:val="16"/>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sdtContent>
    </w:sdt>
    <w:r w:rsidR="00B67312" w:rsidRPr="00E860FC">
      <w:rPr>
        <w:rFonts w:ascii="Calibri Light" w:hAnsi="Calibri Light"/>
        <w:noProof/>
        <w:sz w:val="16"/>
        <w:szCs w:val="16"/>
        <w:lang w:val="de-DE" w:eastAsia="de-DE"/>
      </w:rPr>
      <w:drawing>
        <wp:anchor distT="0" distB="0" distL="114300" distR="114300" simplePos="0" relativeHeight="251681792" behindDoc="1" locked="0" layoutInCell="1" allowOverlap="1">
          <wp:simplePos x="0" y="0"/>
          <wp:positionH relativeFrom="rightMargin">
            <wp:posOffset>-476250</wp:posOffset>
          </wp:positionH>
          <wp:positionV relativeFrom="paragraph">
            <wp:posOffset>104140</wp:posOffset>
          </wp:positionV>
          <wp:extent cx="882650" cy="332740"/>
          <wp:effectExtent l="0" t="0" r="0" b="0"/>
          <wp:wrapTight wrapText="bothSides">
            <wp:wrapPolygon edited="0">
              <wp:start x="0" y="0"/>
              <wp:lineTo x="0" y="19786"/>
              <wp:lineTo x="20978" y="19786"/>
              <wp:lineTo x="20978" y="0"/>
              <wp:lineTo x="0" y="0"/>
            </wp:wrapPolygon>
          </wp:wrapTight>
          <wp:docPr id="50" name="Grafik 50"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332740"/>
                  </a:xfrm>
                  <a:prstGeom prst="rect">
                    <a:avLst/>
                  </a:prstGeom>
                  <a:noFill/>
                  <a:ln>
                    <a:noFill/>
                  </a:ln>
                </pic:spPr>
              </pic:pic>
            </a:graphicData>
          </a:graphic>
        </wp:anchor>
      </w:drawing>
    </w:r>
  </w:p>
  <w:p w:rsidR="006308A5" w:rsidRDefault="006308A5">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52297699"/>
      <w:docPartObj>
        <w:docPartGallery w:val="Page Numbers (Bottom of Page)"/>
        <w:docPartUnique/>
      </w:docPartObj>
    </w:sdtPr>
    <w:sdtEndPr/>
    <w:sdtContent>
      <w:p w:rsidR="006308A5" w:rsidRPr="00131217" w:rsidRDefault="00397AF5">
        <w:pPr>
          <w:pStyle w:val="Fuzeile"/>
          <w:jc w:val="right"/>
          <w:rPr>
            <w:b/>
            <w:bCs/>
            <w:color w:val="0070C0"/>
          </w:rPr>
        </w:pPr>
        <w:r>
          <w:rPr>
            <w:b/>
            <w:bCs/>
            <w:noProof/>
            <w:color w:val="0070C0"/>
            <w:lang w:val="de-DE" w:eastAsia="de-DE"/>
          </w:rPr>
          <mc:AlternateContent>
            <mc:Choice Requires="wps">
              <w:drawing>
                <wp:anchor distT="4294967295" distB="4294967295" distL="114300" distR="114300" simplePos="0" relativeHeight="251675648" behindDoc="0" locked="0" layoutInCell="1" allowOverlap="1">
                  <wp:simplePos x="0" y="0"/>
                  <wp:positionH relativeFrom="margin">
                    <wp:align>left</wp:align>
                  </wp:positionH>
                  <wp:positionV relativeFrom="paragraph">
                    <wp:posOffset>-67311</wp:posOffset>
                  </wp:positionV>
                  <wp:extent cx="8938260" cy="0"/>
                  <wp:effectExtent l="0" t="0" r="15240" b="0"/>
                  <wp:wrapNone/>
                  <wp:docPr id="42" name="Conector recto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931440B" id="Conector recto 42" o:spid="_x0000_s1026" style="position:absolute;z-index:25167564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" strokecolor="#4472c4" strokeweight=".5pt">
                  <v:stroke joinstyle="miter"/>
                  <o:lock v:ext="edit" shapetype="f"/>
                  <w10:wrap anchorx="margin"/>
                </v:line>
              </w:pict>
            </mc:Fallback>
          </mc:AlternateContent>
        </w:r>
      </w:p>
    </w:sdtContent>
  </w:sdt>
  <w:p w:rsidR="006308A5" w:rsidRDefault="006308A5">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8A5" w:rsidRPr="00131217" w:rsidRDefault="00397AF5">
    <w:pPr>
      <w:pStyle w:val="Fuzeile"/>
      <w:jc w:val="right"/>
      <w:rPr>
        <w:b/>
        <w:bCs/>
        <w:color w:val="0070C0"/>
      </w:rPr>
    </w:pPr>
    <w:r>
      <w:rPr>
        <w:b/>
        <w:bCs/>
        <w:noProof/>
        <w:color w:val="0070C0"/>
        <w:lang w:val="de-DE" w:eastAsia="de-DE"/>
      </w:rPr>
      <mc:AlternateContent>
        <mc:Choice Requires="wps">
          <w:drawing>
            <wp:anchor distT="4294967295" distB="4294967295" distL="114300" distR="114300" simplePos="0" relativeHeight="251673600" behindDoc="0" locked="0" layoutInCell="1" allowOverlap="1">
              <wp:simplePos x="0" y="0"/>
              <wp:positionH relativeFrom="column">
                <wp:posOffset>-7620</wp:posOffset>
              </wp:positionH>
              <wp:positionV relativeFrom="paragraph">
                <wp:posOffset>-83821</wp:posOffset>
              </wp:positionV>
              <wp:extent cx="8938260" cy="0"/>
              <wp:effectExtent l="0" t="0" r="15240" b="0"/>
              <wp:wrapNone/>
              <wp:docPr id="41" name="Conector recto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C200F9" id="Conector recto 4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6.6pt" to="70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" strokecolor="#4472c4 [3204]" strokeweight=".5pt">
              <v:stroke joinstyle="miter"/>
              <o:lock v:ext="edit" shapetype="f"/>
            </v:line>
          </w:pict>
        </mc:Fallback>
      </mc:AlternateContent>
    </w:r>
    <w:r w:rsidR="006308A5" w:rsidRPr="00131217">
      <w:rPr>
        <w:b/>
        <w:bCs/>
        <w:color w:val="0070C0"/>
      </w:rPr>
      <w:t xml:space="preserve">Page </w:t>
    </w:r>
    <w:sdt>
      <w:sdtPr>
        <w:rPr>
          <w:b/>
          <w:bCs/>
          <w:color w:val="0070C0"/>
        </w:rPr>
        <w:id w:val="52297700"/>
        <w:docPartObj>
          <w:docPartGallery w:val="Page Numbers (Bottom of Page)"/>
          <w:docPartUnique/>
        </w:docPartObj>
      </w:sdtPr>
      <w:sdtEndPr/>
      <w:sdtContent>
        <w:r w:rsidR="007A53BC" w:rsidRPr="00131217">
          <w:rPr>
            <w:b/>
            <w:bCs/>
            <w:color w:val="0070C0"/>
          </w:rPr>
          <w:fldChar w:fldCharType="begin"/>
        </w:r>
        <w:r w:rsidR="006308A5" w:rsidRPr="00131217">
          <w:rPr>
            <w:b/>
            <w:bCs/>
            <w:color w:val="0070C0"/>
          </w:rPr>
          <w:instrText>PAGE   \* MERGEFORMAT</w:instrText>
        </w:r>
        <w:r w:rsidR="007A53BC" w:rsidRPr="00131217">
          <w:rPr>
            <w:b/>
            <w:bCs/>
            <w:color w:val="0070C0"/>
          </w:rPr>
          <w:fldChar w:fldCharType="separate"/>
        </w:r>
        <w:r w:rsidR="00961ED3" w:rsidRPr="00961ED3">
          <w:rPr>
            <w:b/>
            <w:bCs/>
            <w:noProof/>
            <w:color w:val="0070C0"/>
            <w:lang w:val="es-ES"/>
          </w:rPr>
          <w:t>67</w:t>
        </w:r>
        <w:r w:rsidR="007A53BC" w:rsidRPr="00131217">
          <w:rPr>
            <w:b/>
            <w:bCs/>
            <w:color w:val="0070C0"/>
          </w:rPr>
          <w:fldChar w:fldCharType="end"/>
        </w:r>
      </w:sdtContent>
    </w:sdt>
  </w:p>
  <w:p w:rsidR="006308A5" w:rsidRDefault="006308A5" w:rsidP="00F17DFE">
    <w:pPr>
      <w:pStyle w:val="Fuzeile"/>
      <w:tabs>
        <w:tab w:val="clear" w:pos="4513"/>
        <w:tab w:val="clear" w:pos="9026"/>
        <w:tab w:val="left" w:pos="15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A90" w:rsidRDefault="00740A90" w:rsidP="00AA544B">
      <w:pPr>
        <w:spacing w:after="0" w:line="240" w:lineRule="auto"/>
      </w:pPr>
      <w:r>
        <w:separator/>
      </w:r>
    </w:p>
  </w:footnote>
  <w:footnote w:type="continuationSeparator" w:id="0">
    <w:p w:rsidR="00740A90" w:rsidRDefault="00740A90" w:rsidP="00AA5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312" w:rsidRDefault="00B6731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05D" w:rsidRPr="003037D2" w:rsidRDefault="0027605D" w:rsidP="0027605D">
    <w:pPr>
      <w:tabs>
        <w:tab w:val="left" w:pos="6451"/>
      </w:tabs>
      <w:spacing w:after="0" w:line="240" w:lineRule="auto"/>
      <w:rPr>
        <w:lang w:val="en-US"/>
      </w:rPr>
    </w:pPr>
    <w:r w:rsidRPr="0082211F">
      <w:rPr>
        <w:b/>
        <w:noProof/>
        <w:lang w:val="de-DE" w:eastAsia="de-DE"/>
      </w:rPr>
      <w:drawing>
        <wp:anchor distT="0" distB="0" distL="114300" distR="114300" simplePos="0" relativeHeight="251685888" behindDoc="1" locked="0" layoutInCell="1" allowOverlap="1">
          <wp:simplePos x="0" y="0"/>
          <wp:positionH relativeFrom="leftMargin">
            <wp:posOffset>743585</wp:posOffset>
          </wp:positionH>
          <wp:positionV relativeFrom="paragraph">
            <wp:posOffset>-318135</wp:posOffset>
          </wp:positionV>
          <wp:extent cx="781200" cy="781200"/>
          <wp:effectExtent l="0" t="0" r="0" b="0"/>
          <wp:wrapTight wrapText="bothSides">
            <wp:wrapPolygon edited="0">
              <wp:start x="16859" y="1054"/>
              <wp:lineTo x="0" y="4215"/>
              <wp:lineTo x="0" y="20020"/>
              <wp:lineTo x="17912" y="20020"/>
              <wp:lineTo x="17912" y="18966"/>
              <wp:lineTo x="21073" y="10537"/>
              <wp:lineTo x="21073" y="1054"/>
              <wp:lineTo x="16859" y="1054"/>
            </wp:wrapPolygon>
          </wp:wrapTight>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1200" cy="781200"/>
                  </a:xfrm>
                  <a:prstGeom prst="rect">
                    <a:avLst/>
                  </a:prstGeom>
                </pic:spPr>
              </pic:pic>
            </a:graphicData>
          </a:graphic>
        </wp:anchor>
      </w:drawing>
    </w:r>
    <w:r w:rsidRPr="0084202B">
      <w:rPr>
        <w:noProof/>
        <w:lang w:val="de-DE" w:eastAsia="de-DE"/>
      </w:rPr>
      <w:drawing>
        <wp:anchor distT="0" distB="0" distL="114300" distR="114300" simplePos="0" relativeHeight="251684864" behindDoc="0" locked="0" layoutInCell="1" allowOverlap="1">
          <wp:simplePos x="0" y="0"/>
          <wp:positionH relativeFrom="page">
            <wp:align>right</wp:align>
          </wp:positionH>
          <wp:positionV relativeFrom="paragraph">
            <wp:posOffset>-207010</wp:posOffset>
          </wp:positionV>
          <wp:extent cx="2233295" cy="495300"/>
          <wp:effectExtent l="0" t="0" r="0" b="0"/>
          <wp:wrapNone/>
          <wp:docPr id="47" name="Grafik 47" descr="C:\Users\mbeutner\AppData\Local\Microsoft\Windows\INetCache\Content.Word\Logo EU mit Info DigI-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AppData\Local\Microsoft\Windows\INetCache\Content.Word\Logo EU mit Info DigI-VE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3295" cy="495300"/>
                  </a:xfrm>
                  <a:prstGeom prst="rect">
                    <a:avLst/>
                  </a:prstGeom>
                  <a:noFill/>
                  <a:ln>
                    <a:noFill/>
                  </a:ln>
                </pic:spPr>
              </pic:pic>
            </a:graphicData>
          </a:graphic>
        </wp:anchor>
      </w:drawing>
    </w:r>
    <w:r w:rsidR="00397AF5">
      <w:rPr>
        <w:noProof/>
        <w:lang w:val="de-DE" w:eastAsia="de-DE"/>
      </w:rPr>
      <mc:AlternateContent>
        <mc:Choice Requires="wps">
          <w:drawing>
            <wp:anchor distT="45720" distB="45720" distL="114300" distR="114300" simplePos="0" relativeHeight="251683840" behindDoc="0" locked="0" layoutInCell="1" allowOverlap="1">
              <wp:simplePos x="0" y="0"/>
              <wp:positionH relativeFrom="margin">
                <wp:align>center</wp:align>
              </wp:positionH>
              <wp:positionV relativeFrom="paragraph">
                <wp:posOffset>-126365</wp:posOffset>
              </wp:positionV>
              <wp:extent cx="3000375" cy="949960"/>
              <wp:effectExtent l="0" t="0" r="0" b="0"/>
              <wp:wrapSquare wrapText="bothSides"/>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605D" w:rsidRPr="00B67312" w:rsidRDefault="0027605D" w:rsidP="0027605D">
                          <w:pPr>
                            <w:pStyle w:val="Kopfzeile"/>
                            <w:tabs>
                              <w:tab w:val="clear" w:pos="4513"/>
                              <w:tab w:val="center" w:pos="4535"/>
                            </w:tabs>
                            <w:jc w:val="center"/>
                            <w:rPr>
                              <w:sz w:val="14"/>
                              <w:lang w:val="de-DE"/>
                            </w:rPr>
                          </w:pPr>
                          <w:r w:rsidRPr="00B67312">
                            <w:rPr>
                              <w:sz w:val="14"/>
                              <w:lang w:val="de-DE"/>
                            </w:rPr>
                            <w:t>EDU-VET</w:t>
                          </w:r>
                        </w:p>
                        <w:p w:rsidR="0027605D" w:rsidRPr="00B67312" w:rsidRDefault="0027605D" w:rsidP="0027605D">
                          <w:pPr>
                            <w:pStyle w:val="Kopfzeile"/>
                            <w:tabs>
                              <w:tab w:val="clear" w:pos="4513"/>
                              <w:tab w:val="center" w:pos="4535"/>
                            </w:tabs>
                            <w:jc w:val="center"/>
                            <w:rPr>
                              <w:b/>
                              <w:sz w:val="14"/>
                              <w:lang w:val="de-DE"/>
                            </w:rPr>
                          </w:pPr>
                          <w:r w:rsidRPr="00B67312">
                            <w:rPr>
                              <w:b/>
                              <w:sz w:val="14"/>
                              <w:lang w:val="de-DE"/>
                            </w:rPr>
                            <w:t>2019-1-DE02-KA202-006068</w:t>
                          </w:r>
                        </w:p>
                        <w:p w:rsidR="0027605D" w:rsidRPr="00B67312" w:rsidRDefault="0027605D" w:rsidP="0027605D">
                          <w:pPr>
                            <w:jc w:val="center"/>
                            <w:rPr>
                              <w:i/>
                              <w:color w:val="808080"/>
                              <w:sz w:val="18"/>
                              <w:szCs w:val="18"/>
                              <w:lang w:val="de-DE"/>
                            </w:rPr>
                          </w:pPr>
                          <w:r w:rsidRPr="00B67312">
                            <w:rPr>
                              <w:sz w:val="14"/>
                              <w:lang w:val="de-DE"/>
                            </w:rPr>
                            <w:t xml:space="preserve">IO2 – Curriculum </w:t>
                          </w:r>
                          <w:r>
                            <w:rPr>
                              <w:sz w:val="14"/>
                              <w:lang w:val="de-DE"/>
                            </w:rPr>
                            <w:t>– Paper Brochure</w:t>
                          </w:r>
                        </w:p>
                        <w:p w:rsidR="0027605D" w:rsidRPr="00B67312" w:rsidRDefault="0027605D" w:rsidP="0027605D">
                          <w:pPr>
                            <w:pStyle w:val="Kopfzeile"/>
                            <w:jc w:val="center"/>
                            <w:rPr>
                              <w:i/>
                              <w:color w:val="808080"/>
                              <w:sz w:val="18"/>
                              <w:szCs w:val="18"/>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3" o:spid="_x0000_s1030" type="#_x0000_t202" style="position:absolute;margin-left:0;margin-top:-9.95pt;width:236.25pt;height:74.8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" stroked="f">
              <v:textbox>
                <w:txbxContent>
                  <w:p w:rsidR="0027605D" w:rsidRPr="00B67312" w:rsidRDefault="0027605D" w:rsidP="0027605D">
                    <w:pPr>
                      <w:pStyle w:val="Kopfzeile"/>
                      <w:tabs>
                        <w:tab w:val="clear" w:pos="4513"/>
                        <w:tab w:val="center" w:pos="4535"/>
                      </w:tabs>
                      <w:jc w:val="center"/>
                      <w:rPr>
                        <w:sz w:val="14"/>
                        <w:lang w:val="de-DE"/>
                      </w:rPr>
                    </w:pPr>
                    <w:r w:rsidRPr="00B67312">
                      <w:rPr>
                        <w:sz w:val="14"/>
                        <w:lang w:val="de-DE"/>
                      </w:rPr>
                      <w:t>EDU-VET</w:t>
                    </w:r>
                  </w:p>
                  <w:p w:rsidR="0027605D" w:rsidRPr="00B67312" w:rsidRDefault="0027605D" w:rsidP="0027605D">
                    <w:pPr>
                      <w:pStyle w:val="Kopfzeile"/>
                      <w:tabs>
                        <w:tab w:val="clear" w:pos="4513"/>
                        <w:tab w:val="center" w:pos="4535"/>
                      </w:tabs>
                      <w:jc w:val="center"/>
                      <w:rPr>
                        <w:b/>
                        <w:sz w:val="14"/>
                        <w:lang w:val="de-DE"/>
                      </w:rPr>
                    </w:pPr>
                    <w:r w:rsidRPr="00B67312">
                      <w:rPr>
                        <w:b/>
                        <w:sz w:val="14"/>
                        <w:lang w:val="de-DE"/>
                      </w:rPr>
                      <w:t>2019-1-DE02-KA202-006068</w:t>
                    </w:r>
                  </w:p>
                  <w:p w:rsidR="0027605D" w:rsidRPr="00B67312" w:rsidRDefault="0027605D" w:rsidP="0027605D">
                    <w:pPr>
                      <w:jc w:val="center"/>
                      <w:rPr>
                        <w:i/>
                        <w:color w:val="808080"/>
                        <w:sz w:val="18"/>
                        <w:szCs w:val="18"/>
                        <w:lang w:val="de-DE"/>
                      </w:rPr>
                    </w:pPr>
                    <w:r w:rsidRPr="00B67312">
                      <w:rPr>
                        <w:sz w:val="14"/>
                        <w:lang w:val="de-DE"/>
                      </w:rPr>
                      <w:t xml:space="preserve">IO2 – Curriculum </w:t>
                    </w:r>
                    <w:r>
                      <w:rPr>
                        <w:sz w:val="14"/>
                        <w:lang w:val="de-DE"/>
                      </w:rPr>
                      <w:t>– Paper Brochure</w:t>
                    </w:r>
                  </w:p>
                  <w:p w:rsidR="0027605D" w:rsidRPr="00B67312" w:rsidRDefault="0027605D" w:rsidP="0027605D">
                    <w:pPr>
                      <w:pStyle w:val="Kopfzeile"/>
                      <w:jc w:val="center"/>
                      <w:rPr>
                        <w:i/>
                        <w:color w:val="808080"/>
                        <w:sz w:val="18"/>
                        <w:szCs w:val="18"/>
                        <w:lang w:val="de-DE"/>
                      </w:rPr>
                    </w:pPr>
                  </w:p>
                </w:txbxContent>
              </v:textbox>
              <w10:wrap type="square" anchorx="margin"/>
            </v:shape>
          </w:pict>
        </mc:Fallback>
      </mc:AlternateContent>
    </w:r>
    <w:r>
      <w:rPr>
        <w:lang w:val="en-US"/>
      </w:rPr>
      <w:tab/>
    </w:r>
  </w:p>
  <w:p w:rsidR="0027605D" w:rsidRDefault="0027605D" w:rsidP="0027605D">
    <w:pPr>
      <w:pStyle w:val="Kopfzeile"/>
    </w:pPr>
  </w:p>
  <w:p w:rsidR="006308A5" w:rsidRDefault="006308A5">
    <w:pPr>
      <w:pStyle w:val="Kopfzeile"/>
    </w:pPr>
  </w:p>
  <w:p w:rsidR="006308A5" w:rsidRDefault="006308A5">
    <w:pPr>
      <w:pStyle w:val="Kopfzeile"/>
    </w:pPr>
  </w:p>
  <w:p w:rsidR="006308A5" w:rsidRDefault="006308A5">
    <w:pPr>
      <w:pStyle w:val="Kopfzeile"/>
    </w:pPr>
  </w:p>
  <w:p w:rsidR="006308A5" w:rsidRPr="009C7CC8" w:rsidRDefault="006308A5">
    <w:pPr>
      <w:pStyle w:val="Kopfzeile"/>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312" w:rsidRPr="003037D2" w:rsidRDefault="00B67312" w:rsidP="00B67312">
    <w:pPr>
      <w:tabs>
        <w:tab w:val="left" w:pos="6451"/>
      </w:tabs>
      <w:spacing w:after="0" w:line="240" w:lineRule="auto"/>
      <w:rPr>
        <w:lang w:val="en-US"/>
      </w:rPr>
    </w:pPr>
    <w:r w:rsidRPr="0082211F">
      <w:rPr>
        <w:b/>
        <w:noProof/>
        <w:lang w:val="de-DE" w:eastAsia="de-DE"/>
      </w:rPr>
      <w:drawing>
        <wp:anchor distT="0" distB="0" distL="114300" distR="114300" simplePos="0" relativeHeight="251679744" behindDoc="1" locked="0" layoutInCell="1" allowOverlap="1">
          <wp:simplePos x="0" y="0"/>
          <wp:positionH relativeFrom="leftMargin">
            <wp:posOffset>743585</wp:posOffset>
          </wp:positionH>
          <wp:positionV relativeFrom="paragraph">
            <wp:posOffset>-318135</wp:posOffset>
          </wp:positionV>
          <wp:extent cx="781200" cy="781200"/>
          <wp:effectExtent l="0" t="0" r="0" b="0"/>
          <wp:wrapTight wrapText="bothSides">
            <wp:wrapPolygon edited="0">
              <wp:start x="16859" y="1054"/>
              <wp:lineTo x="0" y="4215"/>
              <wp:lineTo x="0" y="20020"/>
              <wp:lineTo x="17912" y="20020"/>
              <wp:lineTo x="17912" y="18966"/>
              <wp:lineTo x="21073" y="10537"/>
              <wp:lineTo x="21073" y="1054"/>
              <wp:lineTo x="16859" y="1054"/>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1200" cy="781200"/>
                  </a:xfrm>
                  <a:prstGeom prst="rect">
                    <a:avLst/>
                  </a:prstGeom>
                </pic:spPr>
              </pic:pic>
            </a:graphicData>
          </a:graphic>
        </wp:anchor>
      </w:drawing>
    </w:r>
    <w:r w:rsidRPr="0084202B">
      <w:rPr>
        <w:noProof/>
        <w:lang w:val="de-DE" w:eastAsia="de-DE"/>
      </w:rPr>
      <w:drawing>
        <wp:anchor distT="0" distB="0" distL="114300" distR="114300" simplePos="0" relativeHeight="251678720" behindDoc="0" locked="0" layoutInCell="1" allowOverlap="1">
          <wp:simplePos x="0" y="0"/>
          <wp:positionH relativeFrom="page">
            <wp:align>right</wp:align>
          </wp:positionH>
          <wp:positionV relativeFrom="paragraph">
            <wp:posOffset>-207010</wp:posOffset>
          </wp:positionV>
          <wp:extent cx="2233295" cy="495300"/>
          <wp:effectExtent l="0" t="0" r="0" b="0"/>
          <wp:wrapNone/>
          <wp:docPr id="49" name="Grafik 49" descr="C:\Users\mbeutner\AppData\Local\Microsoft\Windows\INetCache\Content.Word\Logo EU mit Info DigI-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AppData\Local\Microsoft\Windows\INetCache\Content.Word\Logo EU mit Info DigI-VE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3295" cy="495300"/>
                  </a:xfrm>
                  <a:prstGeom prst="rect">
                    <a:avLst/>
                  </a:prstGeom>
                  <a:noFill/>
                  <a:ln>
                    <a:noFill/>
                  </a:ln>
                </pic:spPr>
              </pic:pic>
            </a:graphicData>
          </a:graphic>
        </wp:anchor>
      </w:drawing>
    </w:r>
    <w:r w:rsidR="00397AF5">
      <w:rPr>
        <w:noProof/>
        <w:lang w:val="de-DE" w:eastAsia="de-DE"/>
      </w:rPr>
      <mc:AlternateContent>
        <mc:Choice Requires="wps">
          <w:drawing>
            <wp:anchor distT="45720" distB="45720" distL="114300" distR="114300" simplePos="0" relativeHeight="251677696" behindDoc="0" locked="0" layoutInCell="1" allowOverlap="1">
              <wp:simplePos x="0" y="0"/>
              <wp:positionH relativeFrom="margin">
                <wp:align>center</wp:align>
              </wp:positionH>
              <wp:positionV relativeFrom="paragraph">
                <wp:posOffset>-126365</wp:posOffset>
              </wp:positionV>
              <wp:extent cx="3000375" cy="949960"/>
              <wp:effectExtent l="0" t="0" r="0" b="0"/>
              <wp:wrapSquare wrapText="bothSides"/>
              <wp:docPr id="194" name="Textfeld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7312" w:rsidRPr="00B67312" w:rsidRDefault="00B67312" w:rsidP="00B67312">
                          <w:pPr>
                            <w:pStyle w:val="Kopfzeile"/>
                            <w:tabs>
                              <w:tab w:val="clear" w:pos="4513"/>
                              <w:tab w:val="center" w:pos="4535"/>
                            </w:tabs>
                            <w:jc w:val="center"/>
                            <w:rPr>
                              <w:sz w:val="14"/>
                              <w:lang w:val="de-DE"/>
                            </w:rPr>
                          </w:pPr>
                          <w:r w:rsidRPr="00B67312">
                            <w:rPr>
                              <w:sz w:val="14"/>
                              <w:lang w:val="de-DE"/>
                            </w:rPr>
                            <w:t>EDU-VET</w:t>
                          </w:r>
                        </w:p>
                        <w:p w:rsidR="00B67312" w:rsidRPr="00B67312" w:rsidRDefault="00B67312" w:rsidP="00B67312">
                          <w:pPr>
                            <w:pStyle w:val="Kopfzeile"/>
                            <w:tabs>
                              <w:tab w:val="clear" w:pos="4513"/>
                              <w:tab w:val="center" w:pos="4535"/>
                            </w:tabs>
                            <w:jc w:val="center"/>
                            <w:rPr>
                              <w:b/>
                              <w:sz w:val="14"/>
                              <w:lang w:val="de-DE"/>
                            </w:rPr>
                          </w:pPr>
                          <w:r w:rsidRPr="00B67312">
                            <w:rPr>
                              <w:b/>
                              <w:sz w:val="14"/>
                              <w:lang w:val="de-DE"/>
                            </w:rPr>
                            <w:t>2019-1-DE02-KA202-006068</w:t>
                          </w:r>
                        </w:p>
                        <w:p w:rsidR="00B67312" w:rsidRPr="00B67312" w:rsidRDefault="00B67312" w:rsidP="00B67312">
                          <w:pPr>
                            <w:jc w:val="center"/>
                            <w:rPr>
                              <w:i/>
                              <w:color w:val="808080"/>
                              <w:sz w:val="18"/>
                              <w:szCs w:val="18"/>
                              <w:lang w:val="de-DE"/>
                            </w:rPr>
                          </w:pPr>
                          <w:r w:rsidRPr="00B67312">
                            <w:rPr>
                              <w:sz w:val="14"/>
                              <w:lang w:val="de-DE"/>
                            </w:rPr>
                            <w:t xml:space="preserve">IO2 – Curriculum </w:t>
                          </w:r>
                          <w:r>
                            <w:rPr>
                              <w:sz w:val="14"/>
                              <w:lang w:val="de-DE"/>
                            </w:rPr>
                            <w:t>– Paper Brochure</w:t>
                          </w:r>
                        </w:p>
                        <w:p w:rsidR="00B67312" w:rsidRPr="00B67312" w:rsidRDefault="00B67312" w:rsidP="00B67312">
                          <w:pPr>
                            <w:pStyle w:val="Kopfzeile"/>
                            <w:jc w:val="center"/>
                            <w:rPr>
                              <w:i/>
                              <w:color w:val="808080"/>
                              <w:sz w:val="18"/>
                              <w:szCs w:val="18"/>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94" o:spid="_x0000_s1031" type="#_x0000_t202" style="position:absolute;margin-left:0;margin-top:-9.95pt;width:236.25pt;height:74.8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" stroked="f">
              <v:textbox>
                <w:txbxContent>
                  <w:p w:rsidR="00B67312" w:rsidRPr="00B67312" w:rsidRDefault="00B67312" w:rsidP="00B67312">
                    <w:pPr>
                      <w:pStyle w:val="Kopfzeile"/>
                      <w:tabs>
                        <w:tab w:val="clear" w:pos="4513"/>
                        <w:tab w:val="center" w:pos="4535"/>
                      </w:tabs>
                      <w:jc w:val="center"/>
                      <w:rPr>
                        <w:sz w:val="14"/>
                        <w:lang w:val="de-DE"/>
                      </w:rPr>
                    </w:pPr>
                    <w:r w:rsidRPr="00B67312">
                      <w:rPr>
                        <w:sz w:val="14"/>
                        <w:lang w:val="de-DE"/>
                      </w:rPr>
                      <w:t>EDU-VET</w:t>
                    </w:r>
                  </w:p>
                  <w:p w:rsidR="00B67312" w:rsidRPr="00B67312" w:rsidRDefault="00B67312" w:rsidP="00B67312">
                    <w:pPr>
                      <w:pStyle w:val="Kopfzeile"/>
                      <w:tabs>
                        <w:tab w:val="clear" w:pos="4513"/>
                        <w:tab w:val="center" w:pos="4535"/>
                      </w:tabs>
                      <w:jc w:val="center"/>
                      <w:rPr>
                        <w:b/>
                        <w:sz w:val="14"/>
                        <w:lang w:val="de-DE"/>
                      </w:rPr>
                    </w:pPr>
                    <w:r w:rsidRPr="00B67312">
                      <w:rPr>
                        <w:b/>
                        <w:sz w:val="14"/>
                        <w:lang w:val="de-DE"/>
                      </w:rPr>
                      <w:t>2019-1-DE02-KA202-006068</w:t>
                    </w:r>
                  </w:p>
                  <w:p w:rsidR="00B67312" w:rsidRPr="00B67312" w:rsidRDefault="00B67312" w:rsidP="00B67312">
                    <w:pPr>
                      <w:jc w:val="center"/>
                      <w:rPr>
                        <w:i/>
                        <w:color w:val="808080"/>
                        <w:sz w:val="18"/>
                        <w:szCs w:val="18"/>
                        <w:lang w:val="de-DE"/>
                      </w:rPr>
                    </w:pPr>
                    <w:r w:rsidRPr="00B67312">
                      <w:rPr>
                        <w:sz w:val="14"/>
                        <w:lang w:val="de-DE"/>
                      </w:rPr>
                      <w:t xml:space="preserve">IO2 – Curriculum </w:t>
                    </w:r>
                    <w:r>
                      <w:rPr>
                        <w:sz w:val="14"/>
                        <w:lang w:val="de-DE"/>
                      </w:rPr>
                      <w:t>– Paper Brochure</w:t>
                    </w:r>
                  </w:p>
                  <w:p w:rsidR="00B67312" w:rsidRPr="00B67312" w:rsidRDefault="00B67312" w:rsidP="00B67312">
                    <w:pPr>
                      <w:pStyle w:val="Kopfzeile"/>
                      <w:jc w:val="center"/>
                      <w:rPr>
                        <w:i/>
                        <w:color w:val="808080"/>
                        <w:sz w:val="18"/>
                        <w:szCs w:val="18"/>
                        <w:lang w:val="de-DE"/>
                      </w:rPr>
                    </w:pPr>
                  </w:p>
                </w:txbxContent>
              </v:textbox>
              <w10:wrap type="square" anchorx="margin"/>
            </v:shape>
          </w:pict>
        </mc:Fallback>
      </mc:AlternateContent>
    </w:r>
    <w:r>
      <w:rPr>
        <w:lang w:val="en-US"/>
      </w:rPr>
      <w:tab/>
    </w:r>
  </w:p>
  <w:p w:rsidR="006308A5" w:rsidRDefault="006308A5">
    <w:pPr>
      <w:pStyle w:val="Kopfzeile"/>
    </w:pPr>
  </w:p>
  <w:p w:rsidR="006308A5" w:rsidRDefault="006308A5">
    <w:pPr>
      <w:pStyle w:val="Kopfzeile"/>
    </w:pPr>
  </w:p>
  <w:p w:rsidR="006308A5" w:rsidRDefault="006308A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718ED"/>
    <w:multiLevelType w:val="hybridMultilevel"/>
    <w:tmpl w:val="48AA0A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F930247"/>
    <w:multiLevelType w:val="hybridMultilevel"/>
    <w:tmpl w:val="088AE7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FA66BD7"/>
    <w:multiLevelType w:val="multilevel"/>
    <w:tmpl w:val="91B2ECDA"/>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3005F70"/>
    <w:multiLevelType w:val="hybridMultilevel"/>
    <w:tmpl w:val="4BEE6EC0"/>
    <w:lvl w:ilvl="0" w:tplc="231429DC">
      <w:numFmt w:val="bullet"/>
      <w:lvlText w:val="-"/>
      <w:lvlJc w:val="left"/>
      <w:pPr>
        <w:ind w:left="1440" w:hanging="360"/>
      </w:pPr>
      <w:rPr>
        <w:rFonts w:ascii="Bahnschrift" w:eastAsiaTheme="minorHAnsi" w:hAnsi="Bahnschrift"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513082A"/>
    <w:multiLevelType w:val="hybridMultilevel"/>
    <w:tmpl w:val="BE68437E"/>
    <w:lvl w:ilvl="0" w:tplc="231429DC">
      <w:numFmt w:val="bullet"/>
      <w:lvlText w:val="-"/>
      <w:lvlJc w:val="left"/>
      <w:pPr>
        <w:ind w:left="720" w:hanging="360"/>
      </w:pPr>
      <w:rPr>
        <w:rFonts w:ascii="Bahnschrift" w:eastAsiaTheme="minorHAnsi" w:hAnsi="Bahnschrif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6D317FB"/>
    <w:multiLevelType w:val="hybridMultilevel"/>
    <w:tmpl w:val="6F743BA8"/>
    <w:lvl w:ilvl="0" w:tplc="231429DC">
      <w:numFmt w:val="bullet"/>
      <w:lvlText w:val="-"/>
      <w:lvlJc w:val="left"/>
      <w:pPr>
        <w:ind w:left="720" w:hanging="360"/>
      </w:pPr>
      <w:rPr>
        <w:rFonts w:ascii="Bahnschrift" w:eastAsiaTheme="minorHAnsi" w:hAnsi="Bahnschrif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6F933E5"/>
    <w:multiLevelType w:val="hybridMultilevel"/>
    <w:tmpl w:val="209A3916"/>
    <w:lvl w:ilvl="0" w:tplc="231429DC">
      <w:numFmt w:val="bullet"/>
      <w:lvlText w:val="-"/>
      <w:lvlJc w:val="left"/>
      <w:pPr>
        <w:ind w:left="720" w:hanging="360"/>
      </w:pPr>
      <w:rPr>
        <w:rFonts w:ascii="Bahnschrift" w:eastAsiaTheme="minorHAnsi" w:hAnsi="Bahnschrif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2B14B87"/>
    <w:multiLevelType w:val="hybridMultilevel"/>
    <w:tmpl w:val="881C377E"/>
    <w:lvl w:ilvl="0" w:tplc="231429DC">
      <w:numFmt w:val="bullet"/>
      <w:lvlText w:val="-"/>
      <w:lvlJc w:val="left"/>
      <w:pPr>
        <w:ind w:left="720" w:hanging="360"/>
      </w:pPr>
      <w:rPr>
        <w:rFonts w:ascii="Bahnschrift" w:eastAsiaTheme="minorHAnsi" w:hAnsi="Bahnschrif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9B13F80"/>
    <w:multiLevelType w:val="hybridMultilevel"/>
    <w:tmpl w:val="B20E7810"/>
    <w:lvl w:ilvl="0" w:tplc="231429DC">
      <w:numFmt w:val="bullet"/>
      <w:lvlText w:val="-"/>
      <w:lvlJc w:val="left"/>
      <w:pPr>
        <w:ind w:left="720" w:hanging="360"/>
      </w:pPr>
      <w:rPr>
        <w:rFonts w:ascii="Bahnschrift" w:eastAsiaTheme="minorHAnsi" w:hAnsi="Bahnschrif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B30414C"/>
    <w:multiLevelType w:val="hybridMultilevel"/>
    <w:tmpl w:val="B95CB768"/>
    <w:lvl w:ilvl="0" w:tplc="7B7EF88C">
      <w:start w:val="1"/>
      <w:numFmt w:val="bullet"/>
      <w:lvlText w:val="-"/>
      <w:lvlJc w:val="left"/>
      <w:pPr>
        <w:ind w:left="1068" w:hanging="360"/>
      </w:pPr>
      <w:rPr>
        <w:rFonts w:ascii="Calibri" w:eastAsia="Calibri"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15:restartNumberingAfterBreak="0">
    <w:nsid w:val="50811AFA"/>
    <w:multiLevelType w:val="hybridMultilevel"/>
    <w:tmpl w:val="53F2C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B9C2A36"/>
    <w:multiLevelType w:val="hybridMultilevel"/>
    <w:tmpl w:val="12080B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5F23D20"/>
    <w:multiLevelType w:val="hybridMultilevel"/>
    <w:tmpl w:val="49580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AD656B1"/>
    <w:multiLevelType w:val="hybridMultilevel"/>
    <w:tmpl w:val="F580F0C6"/>
    <w:lvl w:ilvl="0" w:tplc="8CD8B15A">
      <w:start w:val="1"/>
      <w:numFmt w:val="bullet"/>
      <w:lvlText w:val="•"/>
      <w:lvlJc w:val="left"/>
      <w:pPr>
        <w:tabs>
          <w:tab w:val="num" w:pos="720"/>
        </w:tabs>
        <w:ind w:left="720" w:hanging="360"/>
      </w:pPr>
      <w:rPr>
        <w:rFonts w:ascii="Arial" w:hAnsi="Arial" w:hint="default"/>
      </w:rPr>
    </w:lvl>
    <w:lvl w:ilvl="1" w:tplc="7398EEE0" w:tentative="1">
      <w:start w:val="1"/>
      <w:numFmt w:val="bullet"/>
      <w:lvlText w:val="•"/>
      <w:lvlJc w:val="left"/>
      <w:pPr>
        <w:tabs>
          <w:tab w:val="num" w:pos="1440"/>
        </w:tabs>
        <w:ind w:left="1440" w:hanging="360"/>
      </w:pPr>
      <w:rPr>
        <w:rFonts w:ascii="Arial" w:hAnsi="Arial" w:hint="default"/>
      </w:rPr>
    </w:lvl>
    <w:lvl w:ilvl="2" w:tplc="902A44E8" w:tentative="1">
      <w:start w:val="1"/>
      <w:numFmt w:val="bullet"/>
      <w:lvlText w:val="•"/>
      <w:lvlJc w:val="left"/>
      <w:pPr>
        <w:tabs>
          <w:tab w:val="num" w:pos="2160"/>
        </w:tabs>
        <w:ind w:left="2160" w:hanging="360"/>
      </w:pPr>
      <w:rPr>
        <w:rFonts w:ascii="Arial" w:hAnsi="Arial" w:hint="default"/>
      </w:rPr>
    </w:lvl>
    <w:lvl w:ilvl="3" w:tplc="F79244E2" w:tentative="1">
      <w:start w:val="1"/>
      <w:numFmt w:val="bullet"/>
      <w:lvlText w:val="•"/>
      <w:lvlJc w:val="left"/>
      <w:pPr>
        <w:tabs>
          <w:tab w:val="num" w:pos="2880"/>
        </w:tabs>
        <w:ind w:left="2880" w:hanging="360"/>
      </w:pPr>
      <w:rPr>
        <w:rFonts w:ascii="Arial" w:hAnsi="Arial" w:hint="default"/>
      </w:rPr>
    </w:lvl>
    <w:lvl w:ilvl="4" w:tplc="F10C15CC" w:tentative="1">
      <w:start w:val="1"/>
      <w:numFmt w:val="bullet"/>
      <w:lvlText w:val="•"/>
      <w:lvlJc w:val="left"/>
      <w:pPr>
        <w:tabs>
          <w:tab w:val="num" w:pos="3600"/>
        </w:tabs>
        <w:ind w:left="3600" w:hanging="360"/>
      </w:pPr>
      <w:rPr>
        <w:rFonts w:ascii="Arial" w:hAnsi="Arial" w:hint="default"/>
      </w:rPr>
    </w:lvl>
    <w:lvl w:ilvl="5" w:tplc="831685BE" w:tentative="1">
      <w:start w:val="1"/>
      <w:numFmt w:val="bullet"/>
      <w:lvlText w:val="•"/>
      <w:lvlJc w:val="left"/>
      <w:pPr>
        <w:tabs>
          <w:tab w:val="num" w:pos="4320"/>
        </w:tabs>
        <w:ind w:left="4320" w:hanging="360"/>
      </w:pPr>
      <w:rPr>
        <w:rFonts w:ascii="Arial" w:hAnsi="Arial" w:hint="default"/>
      </w:rPr>
    </w:lvl>
    <w:lvl w:ilvl="6" w:tplc="33B29C76" w:tentative="1">
      <w:start w:val="1"/>
      <w:numFmt w:val="bullet"/>
      <w:lvlText w:val="•"/>
      <w:lvlJc w:val="left"/>
      <w:pPr>
        <w:tabs>
          <w:tab w:val="num" w:pos="5040"/>
        </w:tabs>
        <w:ind w:left="5040" w:hanging="360"/>
      </w:pPr>
      <w:rPr>
        <w:rFonts w:ascii="Arial" w:hAnsi="Arial" w:hint="default"/>
      </w:rPr>
    </w:lvl>
    <w:lvl w:ilvl="7" w:tplc="D81AFF40" w:tentative="1">
      <w:start w:val="1"/>
      <w:numFmt w:val="bullet"/>
      <w:lvlText w:val="•"/>
      <w:lvlJc w:val="left"/>
      <w:pPr>
        <w:tabs>
          <w:tab w:val="num" w:pos="5760"/>
        </w:tabs>
        <w:ind w:left="5760" w:hanging="360"/>
      </w:pPr>
      <w:rPr>
        <w:rFonts w:ascii="Arial" w:hAnsi="Arial" w:hint="default"/>
      </w:rPr>
    </w:lvl>
    <w:lvl w:ilvl="8" w:tplc="E39ED33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E591D56"/>
    <w:multiLevelType w:val="hybridMultilevel"/>
    <w:tmpl w:val="211A3EDA"/>
    <w:lvl w:ilvl="0" w:tplc="231429DC">
      <w:numFmt w:val="bullet"/>
      <w:lvlText w:val="-"/>
      <w:lvlJc w:val="left"/>
      <w:pPr>
        <w:ind w:left="720" w:hanging="360"/>
      </w:pPr>
      <w:rPr>
        <w:rFonts w:ascii="Bahnschrift" w:eastAsiaTheme="minorHAnsi" w:hAnsi="Bahnschrif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DBD1C44"/>
    <w:multiLevelType w:val="hybridMultilevel"/>
    <w:tmpl w:val="1E80960A"/>
    <w:lvl w:ilvl="0" w:tplc="231429DC">
      <w:numFmt w:val="bullet"/>
      <w:lvlText w:val="-"/>
      <w:lvlJc w:val="left"/>
      <w:pPr>
        <w:ind w:left="1440" w:hanging="360"/>
      </w:pPr>
      <w:rPr>
        <w:rFonts w:ascii="Bahnschrift" w:eastAsiaTheme="minorHAnsi" w:hAnsi="Bahnschrift"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2"/>
  </w:num>
  <w:num w:numId="2">
    <w:abstractNumId w:val="11"/>
  </w:num>
  <w:num w:numId="3">
    <w:abstractNumId w:val="9"/>
  </w:num>
  <w:num w:numId="4">
    <w:abstractNumId w:val="10"/>
  </w:num>
  <w:num w:numId="5">
    <w:abstractNumId w:val="12"/>
  </w:num>
  <w:num w:numId="6">
    <w:abstractNumId w:val="13"/>
  </w:num>
  <w:num w:numId="7">
    <w:abstractNumId w:val="0"/>
  </w:num>
  <w:num w:numId="8">
    <w:abstractNumId w:val="1"/>
  </w:num>
  <w:num w:numId="9">
    <w:abstractNumId w:val="5"/>
  </w:num>
  <w:num w:numId="10">
    <w:abstractNumId w:val="6"/>
  </w:num>
  <w:num w:numId="11">
    <w:abstractNumId w:val="14"/>
  </w:num>
  <w:num w:numId="12">
    <w:abstractNumId w:val="7"/>
  </w:num>
  <w:num w:numId="13">
    <w:abstractNumId w:val="4"/>
  </w:num>
  <w:num w:numId="14">
    <w:abstractNumId w:val="8"/>
  </w:num>
  <w:num w:numId="15">
    <w:abstractNumId w:val="3"/>
  </w:num>
  <w:num w:numId="16">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E3"/>
    <w:rsid w:val="00000465"/>
    <w:rsid w:val="000046A9"/>
    <w:rsid w:val="00007BCB"/>
    <w:rsid w:val="0001480C"/>
    <w:rsid w:val="00037A56"/>
    <w:rsid w:val="00044A4E"/>
    <w:rsid w:val="00065B79"/>
    <w:rsid w:val="000703BB"/>
    <w:rsid w:val="00070D85"/>
    <w:rsid w:val="00075B0B"/>
    <w:rsid w:val="0008326E"/>
    <w:rsid w:val="000937F3"/>
    <w:rsid w:val="000A1AAA"/>
    <w:rsid w:val="000A2C69"/>
    <w:rsid w:val="000A4C0A"/>
    <w:rsid w:val="000B27D3"/>
    <w:rsid w:val="000C7311"/>
    <w:rsid w:val="000D21D7"/>
    <w:rsid w:val="000F0177"/>
    <w:rsid w:val="000F2774"/>
    <w:rsid w:val="00101AA8"/>
    <w:rsid w:val="001020EF"/>
    <w:rsid w:val="00107354"/>
    <w:rsid w:val="00127276"/>
    <w:rsid w:val="001303F7"/>
    <w:rsid w:val="00131217"/>
    <w:rsid w:val="00157DD5"/>
    <w:rsid w:val="001A17E4"/>
    <w:rsid w:val="001A3D20"/>
    <w:rsid w:val="001A506F"/>
    <w:rsid w:val="001A5DD0"/>
    <w:rsid w:val="001A5E99"/>
    <w:rsid w:val="001B4E00"/>
    <w:rsid w:val="001D1FF5"/>
    <w:rsid w:val="001F59B8"/>
    <w:rsid w:val="002111D7"/>
    <w:rsid w:val="00222820"/>
    <w:rsid w:val="002271FD"/>
    <w:rsid w:val="00243802"/>
    <w:rsid w:val="0025547D"/>
    <w:rsid w:val="00255792"/>
    <w:rsid w:val="00257F14"/>
    <w:rsid w:val="002745CC"/>
    <w:rsid w:val="0027605D"/>
    <w:rsid w:val="00281F05"/>
    <w:rsid w:val="002835BD"/>
    <w:rsid w:val="00286DC6"/>
    <w:rsid w:val="002926ED"/>
    <w:rsid w:val="002929D8"/>
    <w:rsid w:val="0029774B"/>
    <w:rsid w:val="002B03F7"/>
    <w:rsid w:val="002E64C4"/>
    <w:rsid w:val="002F7C17"/>
    <w:rsid w:val="00303F65"/>
    <w:rsid w:val="0032236B"/>
    <w:rsid w:val="003256BE"/>
    <w:rsid w:val="00335879"/>
    <w:rsid w:val="00336E95"/>
    <w:rsid w:val="0034234D"/>
    <w:rsid w:val="00346FAA"/>
    <w:rsid w:val="0034778E"/>
    <w:rsid w:val="003706E9"/>
    <w:rsid w:val="00373081"/>
    <w:rsid w:val="0039719E"/>
    <w:rsid w:val="00397AF5"/>
    <w:rsid w:val="003B5173"/>
    <w:rsid w:val="003B60CA"/>
    <w:rsid w:val="003E2364"/>
    <w:rsid w:val="003F0C25"/>
    <w:rsid w:val="003F3B6E"/>
    <w:rsid w:val="003F6718"/>
    <w:rsid w:val="00405F2A"/>
    <w:rsid w:val="004079CC"/>
    <w:rsid w:val="00423C5A"/>
    <w:rsid w:val="00426B83"/>
    <w:rsid w:val="004454C9"/>
    <w:rsid w:val="00466AC0"/>
    <w:rsid w:val="0047120B"/>
    <w:rsid w:val="004C7188"/>
    <w:rsid w:val="004F218A"/>
    <w:rsid w:val="004F2819"/>
    <w:rsid w:val="004F5DEE"/>
    <w:rsid w:val="00502A89"/>
    <w:rsid w:val="00510C60"/>
    <w:rsid w:val="0051518F"/>
    <w:rsid w:val="0052636C"/>
    <w:rsid w:val="005364C3"/>
    <w:rsid w:val="00537C39"/>
    <w:rsid w:val="005464C5"/>
    <w:rsid w:val="00585AF3"/>
    <w:rsid w:val="005A5656"/>
    <w:rsid w:val="005B1609"/>
    <w:rsid w:val="005C6453"/>
    <w:rsid w:val="005E14E1"/>
    <w:rsid w:val="005F0922"/>
    <w:rsid w:val="00614873"/>
    <w:rsid w:val="00620E3A"/>
    <w:rsid w:val="006266F3"/>
    <w:rsid w:val="006308A5"/>
    <w:rsid w:val="006424E1"/>
    <w:rsid w:val="0064424F"/>
    <w:rsid w:val="0064601A"/>
    <w:rsid w:val="00647E0D"/>
    <w:rsid w:val="00650374"/>
    <w:rsid w:val="006637D9"/>
    <w:rsid w:val="00665B3B"/>
    <w:rsid w:val="006927B6"/>
    <w:rsid w:val="006A73E4"/>
    <w:rsid w:val="006B3045"/>
    <w:rsid w:val="006B426A"/>
    <w:rsid w:val="006B7E66"/>
    <w:rsid w:val="006F1090"/>
    <w:rsid w:val="00706AD8"/>
    <w:rsid w:val="00715F2D"/>
    <w:rsid w:val="007215F2"/>
    <w:rsid w:val="00740A90"/>
    <w:rsid w:val="00745A8F"/>
    <w:rsid w:val="00753127"/>
    <w:rsid w:val="00761F90"/>
    <w:rsid w:val="007677DD"/>
    <w:rsid w:val="00780673"/>
    <w:rsid w:val="00784738"/>
    <w:rsid w:val="0078598D"/>
    <w:rsid w:val="00787314"/>
    <w:rsid w:val="0079497A"/>
    <w:rsid w:val="00795630"/>
    <w:rsid w:val="007A2071"/>
    <w:rsid w:val="007A53BC"/>
    <w:rsid w:val="007B0E6A"/>
    <w:rsid w:val="007B1B18"/>
    <w:rsid w:val="007C1764"/>
    <w:rsid w:val="007D06B9"/>
    <w:rsid w:val="007F0A07"/>
    <w:rsid w:val="007F6244"/>
    <w:rsid w:val="007F62A2"/>
    <w:rsid w:val="00803E65"/>
    <w:rsid w:val="00841967"/>
    <w:rsid w:val="00844591"/>
    <w:rsid w:val="00846193"/>
    <w:rsid w:val="00850C5F"/>
    <w:rsid w:val="00851916"/>
    <w:rsid w:val="00851D4E"/>
    <w:rsid w:val="00875B1E"/>
    <w:rsid w:val="0088197C"/>
    <w:rsid w:val="008C1298"/>
    <w:rsid w:val="00920115"/>
    <w:rsid w:val="00920EBA"/>
    <w:rsid w:val="0093129C"/>
    <w:rsid w:val="009326A7"/>
    <w:rsid w:val="00951195"/>
    <w:rsid w:val="00961ED3"/>
    <w:rsid w:val="00963604"/>
    <w:rsid w:val="00967156"/>
    <w:rsid w:val="00977A36"/>
    <w:rsid w:val="00984D21"/>
    <w:rsid w:val="00992D19"/>
    <w:rsid w:val="009967BC"/>
    <w:rsid w:val="009B3A0F"/>
    <w:rsid w:val="009C7CC8"/>
    <w:rsid w:val="009F52A5"/>
    <w:rsid w:val="00A12F3D"/>
    <w:rsid w:val="00A524FD"/>
    <w:rsid w:val="00A543D6"/>
    <w:rsid w:val="00A82DA9"/>
    <w:rsid w:val="00AA042E"/>
    <w:rsid w:val="00AA544B"/>
    <w:rsid w:val="00AA72BF"/>
    <w:rsid w:val="00AB3949"/>
    <w:rsid w:val="00AC50DE"/>
    <w:rsid w:val="00AE75CE"/>
    <w:rsid w:val="00AF75FC"/>
    <w:rsid w:val="00B05B1C"/>
    <w:rsid w:val="00B1129E"/>
    <w:rsid w:val="00B23960"/>
    <w:rsid w:val="00B26636"/>
    <w:rsid w:val="00B3656A"/>
    <w:rsid w:val="00B5639B"/>
    <w:rsid w:val="00B60AE1"/>
    <w:rsid w:val="00B67312"/>
    <w:rsid w:val="00B72D19"/>
    <w:rsid w:val="00B77498"/>
    <w:rsid w:val="00B9201C"/>
    <w:rsid w:val="00B92C95"/>
    <w:rsid w:val="00B932BE"/>
    <w:rsid w:val="00B971EA"/>
    <w:rsid w:val="00BB4667"/>
    <w:rsid w:val="00BC11D0"/>
    <w:rsid w:val="00BC2C3D"/>
    <w:rsid w:val="00BC32E3"/>
    <w:rsid w:val="00BE0F34"/>
    <w:rsid w:val="00BE383E"/>
    <w:rsid w:val="00BF58F8"/>
    <w:rsid w:val="00C24E00"/>
    <w:rsid w:val="00C26838"/>
    <w:rsid w:val="00C34427"/>
    <w:rsid w:val="00C43DB5"/>
    <w:rsid w:val="00C563DE"/>
    <w:rsid w:val="00C66CD9"/>
    <w:rsid w:val="00C93C0B"/>
    <w:rsid w:val="00CA3C54"/>
    <w:rsid w:val="00CA4134"/>
    <w:rsid w:val="00CB24BF"/>
    <w:rsid w:val="00D10070"/>
    <w:rsid w:val="00D11EAD"/>
    <w:rsid w:val="00D17936"/>
    <w:rsid w:val="00D17B02"/>
    <w:rsid w:val="00D20072"/>
    <w:rsid w:val="00D560F9"/>
    <w:rsid w:val="00D721E0"/>
    <w:rsid w:val="00D740C5"/>
    <w:rsid w:val="00D7780F"/>
    <w:rsid w:val="00D94861"/>
    <w:rsid w:val="00D95A89"/>
    <w:rsid w:val="00D96A46"/>
    <w:rsid w:val="00DA1751"/>
    <w:rsid w:val="00DC599E"/>
    <w:rsid w:val="00DD3004"/>
    <w:rsid w:val="00DE6EC4"/>
    <w:rsid w:val="00E16A24"/>
    <w:rsid w:val="00E20416"/>
    <w:rsid w:val="00E2295D"/>
    <w:rsid w:val="00E55F3A"/>
    <w:rsid w:val="00E77537"/>
    <w:rsid w:val="00E90697"/>
    <w:rsid w:val="00EA25D0"/>
    <w:rsid w:val="00EA47CA"/>
    <w:rsid w:val="00EB2E30"/>
    <w:rsid w:val="00EC60EA"/>
    <w:rsid w:val="00EC6EAB"/>
    <w:rsid w:val="00EE70A3"/>
    <w:rsid w:val="00F15258"/>
    <w:rsid w:val="00F17DFE"/>
    <w:rsid w:val="00F46B01"/>
    <w:rsid w:val="00F51B0A"/>
    <w:rsid w:val="00F6094D"/>
    <w:rsid w:val="00F66205"/>
    <w:rsid w:val="00F730F5"/>
    <w:rsid w:val="00F82B56"/>
    <w:rsid w:val="00FA6763"/>
    <w:rsid w:val="00FB05C5"/>
    <w:rsid w:val="00FB75C7"/>
    <w:rsid w:val="00FC701E"/>
    <w:rsid w:val="00FE045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3607351-434B-4553-B904-03C4D0045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721E0"/>
  </w:style>
  <w:style w:type="paragraph" w:styleId="berschrift1">
    <w:name w:val="heading 1"/>
    <w:basedOn w:val="Listenabsatz"/>
    <w:next w:val="Standard"/>
    <w:link w:val="berschrift1Zchn"/>
    <w:uiPriority w:val="9"/>
    <w:qFormat/>
    <w:rsid w:val="0001480C"/>
    <w:pPr>
      <w:numPr>
        <w:numId w:val="1"/>
      </w:numPr>
      <w:spacing w:before="120" w:after="160" w:line="276" w:lineRule="auto"/>
      <w:ind w:left="357" w:hanging="357"/>
      <w:jc w:val="both"/>
      <w:outlineLvl w:val="0"/>
    </w:pPr>
    <w:rPr>
      <w:rFonts w:ascii="Helvetica" w:eastAsia="Malgun Gothic Semilight" w:hAnsi="Helvetica" w:cs="Malgun Gothic Semilight"/>
      <w:b/>
      <w:iCs/>
      <w:color w:val="0070C0"/>
      <w:sz w:val="48"/>
      <w:szCs w:val="36"/>
      <w:lang w:val="en-GB"/>
    </w:rPr>
  </w:style>
  <w:style w:type="paragraph" w:styleId="berschrift2">
    <w:name w:val="heading 2"/>
    <w:basedOn w:val="StandardWeb"/>
    <w:link w:val="berschrift2Zchn"/>
    <w:uiPriority w:val="9"/>
    <w:qFormat/>
    <w:rsid w:val="0001480C"/>
    <w:pPr>
      <w:shd w:val="clear" w:color="auto" w:fill="FFFFFF"/>
      <w:spacing w:before="360" w:beforeAutospacing="0" w:line="276" w:lineRule="auto"/>
      <w:outlineLvl w:val="1"/>
    </w:pPr>
    <w:rPr>
      <w:rFonts w:ascii="Helvetica" w:eastAsia="Malgun Gothic Semilight" w:hAnsi="Helvetica" w:cs="Malgun Gothic Semilight"/>
      <w:b/>
      <w:bCs/>
      <w:color w:val="000000" w:themeColor="text1"/>
      <w:sz w:val="32"/>
      <w:szCs w:val="32"/>
      <w:lang w:val="en-GB"/>
    </w:rPr>
  </w:style>
  <w:style w:type="paragraph" w:styleId="berschrift3">
    <w:name w:val="heading 3"/>
    <w:basedOn w:val="Standard"/>
    <w:next w:val="Standard"/>
    <w:link w:val="berschrift3Zchn"/>
    <w:uiPriority w:val="9"/>
    <w:unhideWhenUsed/>
    <w:qFormat/>
    <w:rsid w:val="009C7CC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544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A544B"/>
  </w:style>
  <w:style w:type="paragraph" w:styleId="Fuzeile">
    <w:name w:val="footer"/>
    <w:basedOn w:val="Standard"/>
    <w:link w:val="FuzeileZchn"/>
    <w:uiPriority w:val="99"/>
    <w:unhideWhenUsed/>
    <w:rsid w:val="00AA544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A544B"/>
  </w:style>
  <w:style w:type="paragraph" w:styleId="KeinLeerraum">
    <w:name w:val="No Spacing"/>
    <w:link w:val="KeinLeerraumZchn"/>
    <w:uiPriority w:val="1"/>
    <w:qFormat/>
    <w:rsid w:val="00AA544B"/>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A544B"/>
    <w:rPr>
      <w:rFonts w:eastAsiaTheme="minorEastAsia"/>
      <w:lang w:val="en-US"/>
    </w:rPr>
  </w:style>
  <w:style w:type="character" w:customStyle="1" w:styleId="berschrift1Zchn">
    <w:name w:val="Überschrift 1 Zchn"/>
    <w:basedOn w:val="Absatz-Standardschriftart"/>
    <w:link w:val="berschrift1"/>
    <w:uiPriority w:val="9"/>
    <w:rsid w:val="0001480C"/>
    <w:rPr>
      <w:rFonts w:ascii="Helvetica" w:eastAsia="Malgun Gothic Semilight" w:hAnsi="Helvetica" w:cs="Malgun Gothic Semilight"/>
      <w:b/>
      <w:iCs/>
      <w:color w:val="0070C0"/>
      <w:sz w:val="48"/>
      <w:szCs w:val="36"/>
    </w:rPr>
  </w:style>
  <w:style w:type="character" w:customStyle="1" w:styleId="berschrift2Zchn">
    <w:name w:val="Überschrift 2 Zchn"/>
    <w:basedOn w:val="Absatz-Standardschriftart"/>
    <w:link w:val="berschrift2"/>
    <w:uiPriority w:val="9"/>
    <w:rsid w:val="0001480C"/>
    <w:rPr>
      <w:rFonts w:ascii="Helvetica" w:eastAsia="Malgun Gothic Semilight" w:hAnsi="Helvetica" w:cs="Malgun Gothic Semilight"/>
      <w:b/>
      <w:bCs/>
      <w:color w:val="000000" w:themeColor="text1"/>
      <w:sz w:val="32"/>
      <w:szCs w:val="32"/>
      <w:shd w:val="clear" w:color="auto" w:fill="FFFFFF"/>
    </w:rPr>
  </w:style>
  <w:style w:type="character" w:customStyle="1" w:styleId="berschrift3Zchn">
    <w:name w:val="Überschrift 3 Zchn"/>
    <w:basedOn w:val="Absatz-Standardschriftart"/>
    <w:link w:val="berschrift3"/>
    <w:uiPriority w:val="9"/>
    <w:rsid w:val="009C7CC8"/>
    <w:rPr>
      <w:rFonts w:asciiTheme="majorHAnsi" w:eastAsiaTheme="majorEastAsia" w:hAnsiTheme="majorHAnsi" w:cstheme="majorBidi"/>
      <w:color w:val="1F3763" w:themeColor="accent1" w:themeShade="7F"/>
      <w:sz w:val="24"/>
      <w:szCs w:val="24"/>
      <w:lang w:val="es-ES"/>
    </w:rPr>
  </w:style>
  <w:style w:type="paragraph" w:styleId="Listenabsatz">
    <w:name w:val="List Paragraph"/>
    <w:basedOn w:val="Standard"/>
    <w:uiPriority w:val="34"/>
    <w:qFormat/>
    <w:rsid w:val="009C7CC8"/>
    <w:pPr>
      <w:spacing w:after="0" w:line="240" w:lineRule="auto"/>
      <w:ind w:left="720"/>
      <w:contextualSpacing/>
    </w:pPr>
    <w:rPr>
      <w:rFonts w:ascii="Times New Roman" w:eastAsia="Times New Roman" w:hAnsi="Times New Roman" w:cs="Times New Roman"/>
      <w:sz w:val="24"/>
      <w:szCs w:val="24"/>
      <w:lang w:val="es-ES"/>
    </w:rPr>
  </w:style>
  <w:style w:type="table" w:styleId="Tabellenraster">
    <w:name w:val="Table Grid"/>
    <w:basedOn w:val="NormaleTabelle"/>
    <w:uiPriority w:val="39"/>
    <w:rsid w:val="009C7CC8"/>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7CC8"/>
    <w:pPr>
      <w:autoSpaceDE w:val="0"/>
      <w:autoSpaceDN w:val="0"/>
      <w:adjustRightInd w:val="0"/>
      <w:spacing w:after="0" w:line="240" w:lineRule="auto"/>
    </w:pPr>
    <w:rPr>
      <w:rFonts w:ascii="Arial" w:hAnsi="Arial" w:cs="Arial"/>
      <w:color w:val="000000"/>
      <w:sz w:val="24"/>
      <w:szCs w:val="24"/>
      <w:lang w:val="sl-SI"/>
    </w:rPr>
  </w:style>
  <w:style w:type="paragraph" w:styleId="StandardWeb">
    <w:name w:val="Normal (Web)"/>
    <w:basedOn w:val="Standard"/>
    <w:uiPriority w:val="99"/>
    <w:unhideWhenUsed/>
    <w:rsid w:val="009C7CC8"/>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yperlink">
    <w:name w:val="Hyperlink"/>
    <w:basedOn w:val="Absatz-Standardschriftart"/>
    <w:uiPriority w:val="99"/>
    <w:unhideWhenUsed/>
    <w:rsid w:val="009C7CC8"/>
    <w:rPr>
      <w:color w:val="0563C1" w:themeColor="hyperlink"/>
      <w:u w:val="single"/>
    </w:rPr>
  </w:style>
  <w:style w:type="character" w:customStyle="1" w:styleId="UnresolvedMention">
    <w:name w:val="Unresolved Mention"/>
    <w:basedOn w:val="Absatz-Standardschriftart"/>
    <w:uiPriority w:val="99"/>
    <w:semiHidden/>
    <w:unhideWhenUsed/>
    <w:rsid w:val="009C7CC8"/>
    <w:rPr>
      <w:color w:val="605E5C"/>
      <w:shd w:val="clear" w:color="auto" w:fill="E1DFDD"/>
    </w:rPr>
  </w:style>
  <w:style w:type="character" w:styleId="BesuchterLink">
    <w:name w:val="FollowedHyperlink"/>
    <w:basedOn w:val="Absatz-Standardschriftart"/>
    <w:uiPriority w:val="99"/>
    <w:semiHidden/>
    <w:unhideWhenUsed/>
    <w:rsid w:val="009C7CC8"/>
    <w:rPr>
      <w:color w:val="954F72" w:themeColor="followedHyperlink"/>
      <w:u w:val="single"/>
    </w:rPr>
  </w:style>
  <w:style w:type="paragraph" w:styleId="Sprechblasentext">
    <w:name w:val="Balloon Text"/>
    <w:basedOn w:val="Standard"/>
    <w:link w:val="SprechblasentextZchn"/>
    <w:uiPriority w:val="99"/>
    <w:semiHidden/>
    <w:unhideWhenUsed/>
    <w:rsid w:val="009C7CC8"/>
    <w:pPr>
      <w:spacing w:after="0" w:line="240" w:lineRule="auto"/>
    </w:pPr>
    <w:rPr>
      <w:rFonts w:ascii="Segoe UI" w:eastAsia="Times New Roman" w:hAnsi="Segoe UI" w:cs="Segoe UI"/>
      <w:sz w:val="18"/>
      <w:szCs w:val="18"/>
      <w:lang w:val="es-ES"/>
    </w:rPr>
  </w:style>
  <w:style w:type="character" w:customStyle="1" w:styleId="SprechblasentextZchn">
    <w:name w:val="Sprechblasentext Zchn"/>
    <w:basedOn w:val="Absatz-Standardschriftart"/>
    <w:link w:val="Sprechblasentext"/>
    <w:uiPriority w:val="99"/>
    <w:semiHidden/>
    <w:rsid w:val="009C7CC8"/>
    <w:rPr>
      <w:rFonts w:ascii="Segoe UI" w:eastAsia="Times New Roman" w:hAnsi="Segoe UI" w:cs="Segoe UI"/>
      <w:sz w:val="18"/>
      <w:szCs w:val="18"/>
      <w:lang w:val="es-ES"/>
    </w:rPr>
  </w:style>
  <w:style w:type="paragraph" w:styleId="Funotentext">
    <w:name w:val="footnote text"/>
    <w:basedOn w:val="Standard"/>
    <w:link w:val="FunotentextZchn"/>
    <w:uiPriority w:val="99"/>
    <w:unhideWhenUsed/>
    <w:rsid w:val="009C7CC8"/>
    <w:pPr>
      <w:spacing w:after="0" w:line="240" w:lineRule="auto"/>
    </w:pPr>
    <w:rPr>
      <w:rFonts w:ascii="Times New Roman" w:eastAsia="Times New Roman" w:hAnsi="Times New Roman" w:cs="Times New Roman"/>
      <w:sz w:val="20"/>
      <w:szCs w:val="20"/>
      <w:lang w:val="es-ES"/>
    </w:rPr>
  </w:style>
  <w:style w:type="character" w:customStyle="1" w:styleId="FunotentextZchn">
    <w:name w:val="Fußnotentext Zchn"/>
    <w:basedOn w:val="Absatz-Standardschriftart"/>
    <w:link w:val="Funotentext"/>
    <w:uiPriority w:val="99"/>
    <w:rsid w:val="009C7CC8"/>
    <w:rPr>
      <w:rFonts w:ascii="Times New Roman" w:eastAsia="Times New Roman" w:hAnsi="Times New Roman" w:cs="Times New Roman"/>
      <w:sz w:val="20"/>
      <w:szCs w:val="20"/>
      <w:lang w:val="es-ES"/>
    </w:rPr>
  </w:style>
  <w:style w:type="character" w:styleId="Funotenzeichen">
    <w:name w:val="footnote reference"/>
    <w:basedOn w:val="Absatz-Standardschriftart"/>
    <w:uiPriority w:val="99"/>
    <w:semiHidden/>
    <w:unhideWhenUsed/>
    <w:rsid w:val="009C7CC8"/>
    <w:rPr>
      <w:vertAlign w:val="superscript"/>
    </w:rPr>
  </w:style>
  <w:style w:type="paragraph" w:customStyle="1" w:styleId="selectionshareable">
    <w:name w:val="selectionshareable"/>
    <w:basedOn w:val="Standard"/>
    <w:rsid w:val="009C7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Inhaltsverzeichnisberschrift">
    <w:name w:val="TOC Heading"/>
    <w:basedOn w:val="berschrift1"/>
    <w:next w:val="Standard"/>
    <w:uiPriority w:val="39"/>
    <w:unhideWhenUsed/>
    <w:qFormat/>
    <w:rsid w:val="001303F7"/>
    <w:pPr>
      <w:keepNext/>
      <w:keepLines/>
      <w:numPr>
        <w:numId w:val="0"/>
      </w:numPr>
      <w:spacing w:before="240" w:after="0" w:line="259" w:lineRule="auto"/>
      <w:contextualSpacing w:val="0"/>
      <w:jc w:val="left"/>
      <w:outlineLvl w:val="9"/>
    </w:pPr>
    <w:rPr>
      <w:rFonts w:asciiTheme="majorHAnsi" w:eastAsiaTheme="majorEastAsia" w:hAnsiTheme="majorHAnsi" w:cstheme="majorBidi"/>
      <w:b w:val="0"/>
      <w:iCs w:val="0"/>
      <w:color w:val="2F5496" w:themeColor="accent1" w:themeShade="BF"/>
      <w:sz w:val="32"/>
      <w:szCs w:val="32"/>
      <w:lang w:eastAsia="en-GB"/>
    </w:rPr>
  </w:style>
  <w:style w:type="paragraph" w:styleId="Verzeichnis1">
    <w:name w:val="toc 1"/>
    <w:basedOn w:val="Standard"/>
    <w:next w:val="Standard"/>
    <w:autoRedefine/>
    <w:uiPriority w:val="39"/>
    <w:unhideWhenUsed/>
    <w:rsid w:val="001303F7"/>
    <w:pPr>
      <w:tabs>
        <w:tab w:val="left" w:pos="284"/>
        <w:tab w:val="right" w:leader="dot" w:pos="13948"/>
      </w:tabs>
      <w:spacing w:after="100" w:line="276" w:lineRule="auto"/>
    </w:pPr>
  </w:style>
  <w:style w:type="paragraph" w:styleId="Verzeichnis2">
    <w:name w:val="toc 2"/>
    <w:basedOn w:val="Standard"/>
    <w:next w:val="Standard"/>
    <w:autoRedefine/>
    <w:uiPriority w:val="39"/>
    <w:unhideWhenUsed/>
    <w:rsid w:val="001303F7"/>
    <w:pPr>
      <w:spacing w:after="100"/>
      <w:ind w:left="220"/>
    </w:pPr>
  </w:style>
  <w:style w:type="paragraph" w:customStyle="1" w:styleId="label">
    <w:name w:val="label"/>
    <w:basedOn w:val="Standard"/>
    <w:rsid w:val="00B26636"/>
    <w:pPr>
      <w:overflowPunct w:val="0"/>
      <w:autoSpaceDE w:val="0"/>
      <w:autoSpaceDN w:val="0"/>
      <w:adjustRightInd w:val="0"/>
      <w:spacing w:after="200" w:line="288" w:lineRule="auto"/>
      <w:jc w:val="both"/>
    </w:pPr>
    <w:rPr>
      <w:rFonts w:ascii="Verdana" w:eastAsia="Calibri" w:hAnsi="Verdana" w:cs="Calibri"/>
      <w:b/>
      <w:bCs/>
      <w:szCs w:val="20"/>
      <w:lang w:bidi="he-IL"/>
    </w:rPr>
  </w:style>
  <w:style w:type="paragraph" w:styleId="Beschriftung">
    <w:name w:val="caption"/>
    <w:basedOn w:val="Standard"/>
    <w:next w:val="Standard"/>
    <w:unhideWhenUsed/>
    <w:qFormat/>
    <w:rsid w:val="00715F2D"/>
    <w:pPr>
      <w:spacing w:after="200" w:line="240" w:lineRule="auto"/>
    </w:pPr>
    <w:rPr>
      <w:rFonts w:ascii="Calibri" w:eastAsia="Calibri" w:hAnsi="Calibri" w:cs="Times New Roman"/>
      <w:i/>
      <w:iCs/>
      <w:color w:val="44546A" w:themeColor="text2"/>
      <w:sz w:val="18"/>
      <w:szCs w:val="18"/>
      <w:lang w:val="de-DE"/>
    </w:rPr>
  </w:style>
  <w:style w:type="paragraph" w:styleId="Verzeichnis3">
    <w:name w:val="toc 3"/>
    <w:basedOn w:val="Standard"/>
    <w:next w:val="Standard"/>
    <w:autoRedefine/>
    <w:uiPriority w:val="39"/>
    <w:unhideWhenUsed/>
    <w:rsid w:val="00EA47C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930143">
      <w:bodyDiv w:val="1"/>
      <w:marLeft w:val="0"/>
      <w:marRight w:val="0"/>
      <w:marTop w:val="0"/>
      <w:marBottom w:val="0"/>
      <w:divBdr>
        <w:top w:val="none" w:sz="0" w:space="0" w:color="auto"/>
        <w:left w:val="none" w:sz="0" w:space="0" w:color="auto"/>
        <w:bottom w:val="none" w:sz="0" w:space="0" w:color="auto"/>
        <w:right w:val="none" w:sz="0" w:space="0" w:color="auto"/>
      </w:divBdr>
      <w:divsChild>
        <w:div w:id="1622028032">
          <w:marLeft w:val="0"/>
          <w:marRight w:val="0"/>
          <w:marTop w:val="0"/>
          <w:marBottom w:val="0"/>
          <w:divBdr>
            <w:top w:val="none" w:sz="0" w:space="0" w:color="auto"/>
            <w:left w:val="none" w:sz="0" w:space="0" w:color="auto"/>
            <w:bottom w:val="none" w:sz="0" w:space="0" w:color="auto"/>
            <w:right w:val="none" w:sz="0" w:space="0" w:color="auto"/>
          </w:divBdr>
          <w:divsChild>
            <w:div w:id="1136067857">
              <w:marLeft w:val="0"/>
              <w:marRight w:val="0"/>
              <w:marTop w:val="0"/>
              <w:marBottom w:val="0"/>
              <w:divBdr>
                <w:top w:val="none" w:sz="0" w:space="0" w:color="auto"/>
                <w:left w:val="none" w:sz="0" w:space="0" w:color="auto"/>
                <w:bottom w:val="none" w:sz="0" w:space="0" w:color="auto"/>
                <w:right w:val="none" w:sz="0" w:space="0" w:color="auto"/>
              </w:divBdr>
              <w:divsChild>
                <w:div w:id="2505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5062">
      <w:bodyDiv w:val="1"/>
      <w:marLeft w:val="0"/>
      <w:marRight w:val="0"/>
      <w:marTop w:val="0"/>
      <w:marBottom w:val="0"/>
      <w:divBdr>
        <w:top w:val="none" w:sz="0" w:space="0" w:color="auto"/>
        <w:left w:val="none" w:sz="0" w:space="0" w:color="auto"/>
        <w:bottom w:val="none" w:sz="0" w:space="0" w:color="auto"/>
        <w:right w:val="none" w:sz="0" w:space="0" w:color="auto"/>
      </w:divBdr>
    </w:div>
    <w:div w:id="1600798888">
      <w:bodyDiv w:val="1"/>
      <w:marLeft w:val="0"/>
      <w:marRight w:val="0"/>
      <w:marTop w:val="0"/>
      <w:marBottom w:val="0"/>
      <w:divBdr>
        <w:top w:val="none" w:sz="0" w:space="0" w:color="auto"/>
        <w:left w:val="none" w:sz="0" w:space="0" w:color="auto"/>
        <w:bottom w:val="none" w:sz="0" w:space="0" w:color="auto"/>
        <w:right w:val="none" w:sz="0" w:space="0" w:color="auto"/>
      </w:divBdr>
    </w:div>
    <w:div w:id="1612391503">
      <w:bodyDiv w:val="1"/>
      <w:marLeft w:val="0"/>
      <w:marRight w:val="0"/>
      <w:marTop w:val="0"/>
      <w:marBottom w:val="0"/>
      <w:divBdr>
        <w:top w:val="none" w:sz="0" w:space="0" w:color="auto"/>
        <w:left w:val="none" w:sz="0" w:space="0" w:color="auto"/>
        <w:bottom w:val="none" w:sz="0" w:space="0" w:color="auto"/>
        <w:right w:val="none" w:sz="0" w:space="0" w:color="auto"/>
      </w:divBdr>
    </w:div>
    <w:div w:id="1636567101">
      <w:bodyDiv w:val="1"/>
      <w:marLeft w:val="0"/>
      <w:marRight w:val="0"/>
      <w:marTop w:val="0"/>
      <w:marBottom w:val="0"/>
      <w:divBdr>
        <w:top w:val="none" w:sz="0" w:space="0" w:color="auto"/>
        <w:left w:val="none" w:sz="0" w:space="0" w:color="auto"/>
        <w:bottom w:val="none" w:sz="0" w:space="0" w:color="auto"/>
        <w:right w:val="none" w:sz="0" w:space="0" w:color="auto"/>
      </w:divBdr>
    </w:div>
    <w:div w:id="1657146260">
      <w:bodyDiv w:val="1"/>
      <w:marLeft w:val="0"/>
      <w:marRight w:val="0"/>
      <w:marTop w:val="0"/>
      <w:marBottom w:val="0"/>
      <w:divBdr>
        <w:top w:val="none" w:sz="0" w:space="0" w:color="auto"/>
        <w:left w:val="none" w:sz="0" w:space="0" w:color="auto"/>
        <w:bottom w:val="none" w:sz="0" w:space="0" w:color="auto"/>
        <w:right w:val="none" w:sz="0" w:space="0" w:color="auto"/>
      </w:divBdr>
    </w:div>
    <w:div w:id="202289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4.gi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NUL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NUL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C3EE4-CF00-4067-B794-1A875BD91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4379</Words>
  <Characters>27589</Characters>
  <Application>Microsoft Office Word</Application>
  <DocSecurity>0</DocSecurity>
  <Lines>229</Lines>
  <Paragraphs>63</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dc:creator>
  <cp:lastModifiedBy>Jana Stelzer</cp:lastModifiedBy>
  <cp:revision>2</cp:revision>
  <dcterms:created xsi:type="dcterms:W3CDTF">2022-02-01T15:00:00Z</dcterms:created>
  <dcterms:modified xsi:type="dcterms:W3CDTF">2022-02-01T15:00:00Z</dcterms:modified>
</cp:coreProperties>
</file>